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AEE07" w14:textId="77777777" w:rsidR="002746A9" w:rsidRDefault="002746A9"/>
    <w:p w14:paraId="7C6B065D" w14:textId="77777777" w:rsidR="003B3BDF" w:rsidRPr="00F8202F" w:rsidRDefault="003B3BDF" w:rsidP="003B3BDF">
      <w:pPr>
        <w:spacing w:after="0"/>
        <w:jc w:val="both"/>
        <w:rPr>
          <w:rFonts w:asciiTheme="majorHAnsi" w:hAnsiTheme="majorHAnsi" w:cstheme="majorHAnsi"/>
          <w:b/>
        </w:rPr>
      </w:pPr>
      <w:bookmarkStart w:id="0" w:name="_Hlk176257394"/>
      <w:bookmarkStart w:id="1" w:name="_Hlk181279486"/>
      <w:bookmarkEnd w:id="0"/>
      <w:bookmarkEnd w:id="1"/>
      <w:r>
        <w:rPr>
          <w:rFonts w:asciiTheme="majorHAnsi" w:hAnsiTheme="majorHAnsi" w:cstheme="majorHAnsi"/>
          <w:b/>
        </w:rPr>
        <w:t>For more information</w:t>
      </w:r>
      <w:r w:rsidRPr="00F8202F">
        <w:rPr>
          <w:rFonts w:asciiTheme="majorHAnsi" w:hAnsiTheme="majorHAnsi" w:cstheme="majorHAnsi"/>
          <w:b/>
        </w:rPr>
        <w:t>:</w:t>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Pr>
          <w:rFonts w:asciiTheme="majorHAnsi" w:hAnsiTheme="majorHAnsi" w:cstheme="majorHAnsi"/>
          <w:b/>
        </w:rPr>
        <w:t xml:space="preserve">              Press Release</w:t>
      </w:r>
    </w:p>
    <w:p w14:paraId="30E013A6" w14:textId="77777777" w:rsidR="003B3BDF" w:rsidRPr="00F8202F" w:rsidRDefault="003B3BDF" w:rsidP="003B3BDF">
      <w:pPr>
        <w:spacing w:after="0"/>
        <w:jc w:val="both"/>
        <w:rPr>
          <w:rFonts w:asciiTheme="majorHAnsi" w:hAnsiTheme="majorHAnsi" w:cstheme="majorHAnsi"/>
        </w:rPr>
      </w:pPr>
      <w:bookmarkStart w:id="2" w:name="_Hlt442519881"/>
      <w:bookmarkEnd w:id="2"/>
      <w:r>
        <w:rPr>
          <w:rFonts w:asciiTheme="majorHAnsi" w:hAnsiTheme="majorHAnsi" w:cstheme="majorHAnsi"/>
          <w:b/>
        </w:rPr>
        <w:t xml:space="preserve">JBL Greece </w:t>
      </w:r>
      <w:proofErr w:type="gramStart"/>
      <w:r>
        <w:rPr>
          <w:rFonts w:asciiTheme="majorHAnsi" w:hAnsiTheme="majorHAnsi" w:cstheme="majorHAnsi"/>
          <w:b/>
        </w:rPr>
        <w:t>( Official</w:t>
      </w:r>
      <w:proofErr w:type="gramEnd"/>
      <w:r>
        <w:rPr>
          <w:rFonts w:asciiTheme="majorHAnsi" w:hAnsiTheme="majorHAnsi" w:cstheme="majorHAnsi"/>
          <w:b/>
        </w:rPr>
        <w:t xml:space="preserve"> Distributor </w:t>
      </w:r>
      <w:r w:rsidRPr="0093538E">
        <w:rPr>
          <w:rFonts w:asciiTheme="majorHAnsi" w:hAnsiTheme="majorHAnsi" w:cstheme="majorHAnsi"/>
          <w:b/>
        </w:rPr>
        <w:t>WaveMotion</w:t>
      </w:r>
      <w:r w:rsidRPr="00F8202F">
        <w:rPr>
          <w:rFonts w:asciiTheme="majorHAnsi" w:hAnsiTheme="majorHAnsi" w:cstheme="majorHAnsi"/>
          <w:b/>
        </w:rPr>
        <w:t xml:space="preserve">  </w:t>
      </w:r>
      <w:r>
        <w:rPr>
          <w:rFonts w:asciiTheme="majorHAnsi" w:hAnsiTheme="majorHAnsi" w:cstheme="majorHAnsi"/>
          <w:b/>
        </w:rPr>
        <w:t>S</w:t>
      </w:r>
      <w:r w:rsidRPr="00F8202F">
        <w:rPr>
          <w:rFonts w:asciiTheme="majorHAnsi" w:hAnsiTheme="majorHAnsi" w:cstheme="majorHAnsi"/>
          <w:b/>
        </w:rPr>
        <w:t>.</w:t>
      </w:r>
      <w:r>
        <w:rPr>
          <w:rFonts w:asciiTheme="majorHAnsi" w:hAnsiTheme="majorHAnsi" w:cstheme="majorHAnsi"/>
          <w:b/>
        </w:rPr>
        <w:t>A)</w:t>
      </w:r>
      <w:r w:rsidRPr="00F8202F">
        <w:rPr>
          <w:rFonts w:asciiTheme="majorHAnsi" w:hAnsiTheme="majorHAnsi" w:cstheme="majorHAnsi"/>
          <w:b/>
        </w:rPr>
        <w:tab/>
      </w:r>
      <w:r>
        <w:rPr>
          <w:rFonts w:asciiTheme="majorHAnsi" w:hAnsiTheme="majorHAnsi" w:cstheme="majorHAnsi"/>
          <w:b/>
        </w:rPr>
        <w:t xml:space="preserve">              </w:t>
      </w:r>
      <w:r>
        <w:rPr>
          <w:rFonts w:asciiTheme="majorHAnsi" w:hAnsiTheme="majorHAnsi" w:cstheme="majorHAnsi"/>
        </w:rPr>
        <w:t>For direct publication</w:t>
      </w:r>
      <w:r w:rsidRPr="00F8202F">
        <w:rPr>
          <w:rFonts w:asciiTheme="majorHAnsi" w:hAnsiTheme="majorHAnsi" w:cstheme="majorHAnsi"/>
        </w:rPr>
        <w:t>.</w:t>
      </w:r>
    </w:p>
    <w:p w14:paraId="1F5E9682" w14:textId="6806B530" w:rsidR="003B3BDF" w:rsidRPr="00A75075" w:rsidRDefault="003B3BDF" w:rsidP="003B3BDF">
      <w:pPr>
        <w:spacing w:after="0"/>
        <w:jc w:val="both"/>
        <w:rPr>
          <w:rFonts w:asciiTheme="majorHAnsi" w:hAnsiTheme="majorHAnsi" w:cstheme="majorHAnsi"/>
          <w:color w:val="FF0000"/>
        </w:rPr>
      </w:pPr>
      <w:r>
        <w:rPr>
          <w:rFonts w:asciiTheme="majorHAnsi" w:hAnsiTheme="majorHAnsi" w:cstheme="majorHAnsi"/>
        </w:rPr>
        <w:t>Tel</w:t>
      </w:r>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A75075">
        <w:rPr>
          <w:rFonts w:asciiTheme="majorHAnsi" w:hAnsiTheme="majorHAnsi" w:cstheme="majorHAnsi"/>
        </w:rPr>
        <w:t xml:space="preserve">              </w:t>
      </w:r>
      <w:r>
        <w:rPr>
          <w:rFonts w:asciiTheme="majorHAnsi" w:hAnsiTheme="majorHAnsi" w:cstheme="majorHAnsi"/>
          <w:lang w:val="en-GB"/>
        </w:rPr>
        <w:t>Date</w:t>
      </w:r>
      <w:r>
        <w:rPr>
          <w:rFonts w:asciiTheme="majorHAnsi" w:hAnsiTheme="majorHAnsi" w:cstheme="majorHAnsi"/>
        </w:rPr>
        <w:t>:01/11/2</w:t>
      </w:r>
      <w:r w:rsidRPr="00A75075">
        <w:rPr>
          <w:rFonts w:asciiTheme="majorHAnsi" w:hAnsiTheme="majorHAnsi" w:cstheme="majorHAnsi"/>
        </w:rPr>
        <w:t>4</w:t>
      </w:r>
    </w:p>
    <w:p w14:paraId="0AC0AC7B" w14:textId="77777777" w:rsidR="003B3BDF" w:rsidRPr="00A75075" w:rsidRDefault="003B3BDF" w:rsidP="003B3BDF">
      <w:pPr>
        <w:tabs>
          <w:tab w:val="left" w:pos="497"/>
        </w:tabs>
        <w:spacing w:after="0"/>
        <w:jc w:val="both"/>
        <w:rPr>
          <w:rFonts w:asciiTheme="majorHAnsi" w:hAnsiTheme="majorHAnsi" w:cstheme="majorHAnsi"/>
          <w:color w:val="000000" w:themeColor="text1"/>
        </w:rPr>
      </w:pPr>
      <w:r w:rsidRPr="0093538E">
        <w:rPr>
          <w:rFonts w:asciiTheme="majorHAnsi" w:hAnsiTheme="majorHAnsi" w:cstheme="majorHAnsi"/>
          <w:lang w:val="en-GB"/>
        </w:rPr>
        <w:t>Ema</w:t>
      </w:r>
      <w:r w:rsidRPr="00F8202F">
        <w:rPr>
          <w:rFonts w:asciiTheme="majorHAnsi" w:hAnsiTheme="majorHAnsi" w:cstheme="majorHAnsi"/>
          <w:color w:val="000000" w:themeColor="text1"/>
        </w:rPr>
        <w:t xml:space="preserve">il: </w:t>
      </w:r>
      <w:hyperlink r:id="rId9" w:history="1">
        <w:r w:rsidRPr="004D09DC">
          <w:rPr>
            <w:rStyle w:val="Hyperlink"/>
            <w:rFonts w:asciiTheme="majorHAnsi" w:hAnsiTheme="majorHAnsi" w:cstheme="majorHAnsi"/>
          </w:rPr>
          <w:t>jbl_greece@wavemotion.gr</w:t>
        </w:r>
      </w:hyperlink>
    </w:p>
    <w:p w14:paraId="4D620F0B" w14:textId="77777777" w:rsidR="000E02D1" w:rsidRDefault="000E02D1"/>
    <w:p w14:paraId="45E7FD53" w14:textId="77777777" w:rsidR="000E02D1" w:rsidRDefault="00986457">
      <w:r>
        <w:rPr>
          <w:noProof/>
          <w14:ligatures w14:val="standardContextual"/>
        </w:rPr>
        <w:drawing>
          <wp:anchor distT="0" distB="0" distL="114300" distR="114300" simplePos="0" relativeHeight="251660288" behindDoc="0" locked="0" layoutInCell="1" allowOverlap="1" wp14:anchorId="5275573B" wp14:editId="7AA042E7">
            <wp:simplePos x="0" y="0"/>
            <wp:positionH relativeFrom="margin">
              <wp:align>center</wp:align>
            </wp:positionH>
            <wp:positionV relativeFrom="margin">
              <wp:posOffset>2771775</wp:posOffset>
            </wp:positionV>
            <wp:extent cx="5396230" cy="3039110"/>
            <wp:effectExtent l="0" t="0" r="0" b="8890"/>
            <wp:wrapSquare wrapText="bothSides"/>
            <wp:docPr id="170621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1568"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668" cy="3039110"/>
                    </a:xfrm>
                    <a:prstGeom prst="rect">
                      <a:avLst/>
                    </a:prstGeom>
                  </pic:spPr>
                </pic:pic>
              </a:graphicData>
            </a:graphic>
            <wp14:sizeRelH relativeFrom="margin">
              <wp14:pctWidth>0</wp14:pctWidth>
            </wp14:sizeRelH>
          </wp:anchor>
        </w:drawing>
      </w:r>
    </w:p>
    <w:p w14:paraId="6FEE3B4E" w14:textId="77777777" w:rsidR="000E02D1" w:rsidRDefault="000E02D1">
      <w:r w:rsidRPr="00710F60">
        <w:rPr>
          <w:rFonts w:asciiTheme="majorHAnsi" w:hAnsiTheme="majorHAnsi" w:cstheme="majorHAnsi"/>
          <w:b/>
          <w:i/>
          <w:noProof/>
          <w:sz w:val="36"/>
          <w:szCs w:val="36"/>
        </w:rPr>
        <mc:AlternateContent>
          <mc:Choice Requires="wps">
            <w:drawing>
              <wp:anchor distT="45720" distB="45720" distL="114300" distR="114300" simplePos="0" relativeHeight="251659264" behindDoc="0" locked="0" layoutInCell="1" allowOverlap="1" wp14:anchorId="71339B44" wp14:editId="63D86993">
                <wp:simplePos x="0" y="0"/>
                <wp:positionH relativeFrom="margin">
                  <wp:posOffset>133350</wp:posOffset>
                </wp:positionH>
                <wp:positionV relativeFrom="paragraph">
                  <wp:posOffset>-107315</wp:posOffset>
                </wp:positionV>
                <wp:extent cx="5657850" cy="77152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71525"/>
                        </a:xfrm>
                        <a:prstGeom prst="rect">
                          <a:avLst/>
                        </a:prstGeom>
                        <a:solidFill>
                          <a:srgbClr val="FFFFFF"/>
                        </a:solidFill>
                        <a:ln w="9525">
                          <a:solidFill>
                            <a:srgbClr val="000000"/>
                          </a:solidFill>
                          <a:miter lim="800000"/>
                          <a:headEnd/>
                          <a:tailEnd/>
                        </a:ln>
                      </wps:spPr>
                      <wps:txbx>
                        <w:txbxContent>
                          <w:p w14:paraId="259D8CB1" w14:textId="2C61AF41" w:rsidR="000E02D1" w:rsidRPr="000E02D1" w:rsidRDefault="000E02D1" w:rsidP="003B3BDF">
                            <w:pPr>
                              <w:pStyle w:val="Default"/>
                              <w:spacing w:line="240" w:lineRule="auto"/>
                              <w:jc w:val="center"/>
                              <w:rPr>
                                <w:rFonts w:ascii="Arial" w:eastAsia="Times New Roman" w:hAnsi="Arial" w:cs="Arial"/>
                                <w:b/>
                                <w:bCs/>
                                <w:kern w:val="36"/>
                                <w:sz w:val="40"/>
                                <w:szCs w:val="40"/>
                              </w:rPr>
                            </w:pPr>
                            <w:r w:rsidRPr="000E02D1">
                              <w:rPr>
                                <w:rFonts w:ascii="Arial" w:eastAsia="Times New Roman" w:hAnsi="Arial" w:cs="Arial"/>
                                <w:b/>
                                <w:bCs/>
                                <w:kern w:val="36"/>
                                <w:sz w:val="40"/>
                                <w:szCs w:val="40"/>
                              </w:rPr>
                              <w:t xml:space="preserve">First doesn’t follow - </w:t>
                            </w:r>
                            <w:r w:rsidR="003B3BDF" w:rsidRPr="003B3BDF">
                              <w:rPr>
                                <w:rFonts w:ascii="Arial" w:eastAsia="Times New Roman" w:hAnsi="Arial" w:cs="Arial"/>
                                <w:b/>
                                <w:bCs/>
                                <w:kern w:val="36"/>
                                <w:sz w:val="40"/>
                                <w:szCs w:val="40"/>
                              </w:rPr>
                              <w:t>Enjoy entertainment anywhere with JBL Tour Pro 3 headphones!</w:t>
                            </w:r>
                          </w:p>
                          <w:p w14:paraId="282B18A0" w14:textId="77777777" w:rsidR="000E02D1" w:rsidRPr="00DE0DC1" w:rsidRDefault="000E02D1" w:rsidP="000E02D1">
                            <w:pPr>
                              <w:pStyle w:val="Default"/>
                              <w:spacing w:before="0" w:line="240" w:lineRule="auto"/>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339B44" id="_x0000_t202" coordsize="21600,21600" o:spt="202" path="m,l,21600r21600,l21600,xe">
                <v:stroke joinstyle="miter"/>
                <v:path gradientshapeok="t" o:connecttype="rect"/>
              </v:shapetype>
              <v:shape id="Text Box 2" o:spid="_x0000_s1026" type="#_x0000_t202" style="position:absolute;margin-left:10.5pt;margin-top:-8.45pt;width:445.5pt;height:6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">
                <v:textbox>
                  <w:txbxContent>
                    <w:p w14:paraId="259D8CB1" w14:textId="2C61AF41" w:rsidR="000E02D1" w:rsidRPr="000E02D1" w:rsidRDefault="000E02D1" w:rsidP="003B3BDF">
                      <w:pPr>
                        <w:pStyle w:val="Default"/>
                        <w:spacing w:line="240" w:lineRule="auto"/>
                        <w:jc w:val="center"/>
                        <w:rPr>
                          <w:rFonts w:ascii="Arial" w:eastAsia="Times New Roman" w:hAnsi="Arial" w:cs="Arial"/>
                          <w:b/>
                          <w:bCs/>
                          <w:kern w:val="36"/>
                          <w:sz w:val="40"/>
                          <w:szCs w:val="40"/>
                        </w:rPr>
                      </w:pPr>
                      <w:r w:rsidRPr="000E02D1">
                        <w:rPr>
                          <w:rFonts w:ascii="Arial" w:eastAsia="Times New Roman" w:hAnsi="Arial" w:cs="Arial"/>
                          <w:b/>
                          <w:bCs/>
                          <w:kern w:val="36"/>
                          <w:sz w:val="40"/>
                          <w:szCs w:val="40"/>
                        </w:rPr>
                        <w:t xml:space="preserve">First doesn’t follow - </w:t>
                      </w:r>
                      <w:r w:rsidR="003B3BDF" w:rsidRPr="003B3BDF">
                        <w:rPr>
                          <w:rFonts w:ascii="Arial" w:eastAsia="Times New Roman" w:hAnsi="Arial" w:cs="Arial"/>
                          <w:b/>
                          <w:bCs/>
                          <w:kern w:val="36"/>
                          <w:sz w:val="40"/>
                          <w:szCs w:val="40"/>
                        </w:rPr>
                        <w:t>Enjoy entertainment anywhere with JBL Tour Pro 3 headphones!</w:t>
                      </w:r>
                    </w:p>
                    <w:p w14:paraId="282B18A0" w14:textId="77777777" w:rsidR="000E02D1" w:rsidRPr="00DE0DC1" w:rsidRDefault="000E02D1" w:rsidP="000E02D1">
                      <w:pPr>
                        <w:pStyle w:val="Default"/>
                        <w:spacing w:before="0" w:line="240" w:lineRule="auto"/>
                        <w:jc w:val="center"/>
                        <w:rPr>
                          <w:b/>
                          <w:bCs/>
                          <w:sz w:val="32"/>
                          <w:szCs w:val="32"/>
                        </w:rPr>
                      </w:pPr>
                    </w:p>
                  </w:txbxContent>
                </v:textbox>
                <w10:wrap type="topAndBottom" anchorx="margin"/>
              </v:shape>
            </w:pict>
          </mc:Fallback>
        </mc:AlternateContent>
      </w:r>
    </w:p>
    <w:p w14:paraId="21661D98" w14:textId="77777777" w:rsidR="000E02D1" w:rsidRPr="003B3BDF" w:rsidRDefault="000E02D1" w:rsidP="000E02D1">
      <w:pPr>
        <w:jc w:val="both"/>
      </w:pPr>
    </w:p>
    <w:p w14:paraId="658A063D" w14:textId="69D74E43" w:rsidR="000E02D1" w:rsidRPr="003B3BDF" w:rsidRDefault="003B3BDF" w:rsidP="003B3BDF">
      <w:pPr>
        <w:jc w:val="both"/>
      </w:pPr>
      <w:r w:rsidRPr="003B3BDF">
        <w:t xml:space="preserve">Athens – </w:t>
      </w:r>
      <w:proofErr w:type="gramStart"/>
      <w:r>
        <w:t xml:space="preserve">November </w:t>
      </w:r>
      <w:r w:rsidRPr="003B3BDF">
        <w:t xml:space="preserve"> </w:t>
      </w:r>
      <w:r>
        <w:t>1</w:t>
      </w:r>
      <w:proofErr w:type="gramEnd"/>
      <w:r>
        <w:t>st</w:t>
      </w:r>
      <w:r w:rsidRPr="003B3BDF">
        <w:t>, 2024</w:t>
      </w:r>
      <w:r>
        <w:t xml:space="preserve">. </w:t>
      </w:r>
      <w:r w:rsidRPr="003B3BDF">
        <w:t>WaveMotion S.A., the official distributor of JBL for the Greek market, launches the JBL Tour PRO 3, the most advanced True Wireless Stereo (TWS) headphones. With dual drivers, innovative JBL Spatial 360 with Head Tracking, True Adaptive Noise Cancellation 2.0, and the most advanced Smart Charging Case™, these headphones bring together truly unique features, redefining the listening experience.</w:t>
      </w:r>
    </w:p>
    <w:p w14:paraId="7B1E50EF" w14:textId="77777777" w:rsidR="000E02D1" w:rsidRPr="003B3BDF" w:rsidRDefault="000E02D1" w:rsidP="000E02D1">
      <w:pPr>
        <w:jc w:val="both"/>
      </w:pPr>
    </w:p>
    <w:p w14:paraId="789B050B" w14:textId="255AA8B6" w:rsidR="000E02D1" w:rsidRDefault="000E02D1" w:rsidP="000E02D1">
      <w:pPr>
        <w:jc w:val="both"/>
      </w:pPr>
    </w:p>
    <w:p w14:paraId="245766A7" w14:textId="77777777" w:rsidR="003B3BDF" w:rsidRPr="003B3BDF" w:rsidRDefault="003B3BDF" w:rsidP="000E02D1">
      <w:pPr>
        <w:jc w:val="both"/>
      </w:pPr>
    </w:p>
    <w:p w14:paraId="6E1D6B6F" w14:textId="30EB95BD" w:rsidR="000E02D1" w:rsidRPr="003B3BDF" w:rsidRDefault="000E02D1" w:rsidP="000E02D1">
      <w:pPr>
        <w:jc w:val="both"/>
      </w:pPr>
    </w:p>
    <w:p w14:paraId="05033E0F" w14:textId="01AF72A0" w:rsidR="003B3BDF" w:rsidRPr="003B3BDF" w:rsidRDefault="003B3BDF" w:rsidP="000E02D1">
      <w:pPr>
        <w:jc w:val="both"/>
        <w:rPr>
          <w:b/>
          <w:bCs/>
          <w:noProof/>
          <w14:ligatures w14:val="standardContextual"/>
        </w:rPr>
      </w:pPr>
      <w:r w:rsidRPr="003B3BDF">
        <w:rPr>
          <w:b/>
          <w:bCs/>
          <w:noProof/>
          <w14:ligatures w14:val="standardContextual"/>
        </w:rPr>
        <w:drawing>
          <wp:anchor distT="0" distB="0" distL="114300" distR="114300" simplePos="0" relativeHeight="251665408" behindDoc="0" locked="0" layoutInCell="1" allowOverlap="1" wp14:anchorId="532E1070" wp14:editId="2E3171C1">
            <wp:simplePos x="0" y="0"/>
            <wp:positionH relativeFrom="margin">
              <wp:posOffset>2771775</wp:posOffset>
            </wp:positionH>
            <wp:positionV relativeFrom="margin">
              <wp:posOffset>656590</wp:posOffset>
            </wp:positionV>
            <wp:extent cx="3248025" cy="3248025"/>
            <wp:effectExtent l="0" t="0" r="9525" b="9525"/>
            <wp:wrapSquare wrapText="bothSides"/>
            <wp:docPr id="1248872554" name="Picture 1" descr="A person smiling with a green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72554" name="Picture 1" descr="A person smiling with a green ba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8025" cy="3248025"/>
                    </a:xfrm>
                    <a:prstGeom prst="rect">
                      <a:avLst/>
                    </a:prstGeom>
                  </pic:spPr>
                </pic:pic>
              </a:graphicData>
            </a:graphic>
            <wp14:sizeRelH relativeFrom="margin">
              <wp14:pctWidth>0</wp14:pctWidth>
            </wp14:sizeRelH>
            <wp14:sizeRelV relativeFrom="margin">
              <wp14:pctHeight>0</wp14:pctHeight>
            </wp14:sizeRelV>
          </wp:anchor>
        </w:drawing>
      </w:r>
      <w:r w:rsidRPr="003B3BDF">
        <w:rPr>
          <w:b/>
          <w:bCs/>
          <w:noProof/>
          <w14:ligatures w14:val="standardContextual"/>
        </w:rPr>
        <w:t xml:space="preserve">Comfort without limits and entertainment everywhere.  </w:t>
      </w:r>
    </w:p>
    <w:p w14:paraId="7BABEB7C" w14:textId="088C1933" w:rsidR="000E02D1" w:rsidRPr="003B3BDF" w:rsidRDefault="003B3BDF" w:rsidP="000E02D1">
      <w:pPr>
        <w:jc w:val="both"/>
      </w:pPr>
      <w:r w:rsidRPr="003B3BDF">
        <w:rPr>
          <w:noProof/>
          <w14:ligatures w14:val="standardContextual"/>
        </w:rPr>
        <w:t>The Smart Charging Case™ not only provides full control over headphone functions but also serves as a wireless audio transmitter, allowing us to enjoy “entertainment everywhere” from any source, analog or USB, such as an in-flight entertainment system. Simply connect the charging case to the source for instant and automatic connection with the headphones. Even better, the direct connection between the case and headphones is more stable and has lower latency than Bluetooth, making the JBL Pro Tour 3 an ideal companion for gaming, calls, movies, and music.</w:t>
      </w:r>
    </w:p>
    <w:p w14:paraId="0D75F993" w14:textId="77777777" w:rsidR="000E02D1" w:rsidRPr="003B3BDF" w:rsidRDefault="000E02D1" w:rsidP="000E02D1"/>
    <w:p w14:paraId="01F423E5" w14:textId="77777777" w:rsidR="000E02D1" w:rsidRPr="003B3BDF" w:rsidRDefault="000E02D1" w:rsidP="000E02D1"/>
    <w:p w14:paraId="536AE576" w14:textId="77777777" w:rsidR="003B3BDF" w:rsidRDefault="003B3BDF" w:rsidP="000E02D1">
      <w:pPr>
        <w:jc w:val="both"/>
      </w:pPr>
    </w:p>
    <w:p w14:paraId="0E11B11B" w14:textId="189DDD3D" w:rsidR="000E02D1" w:rsidRPr="003B3BDF" w:rsidRDefault="000E02D1" w:rsidP="003B3BDF">
      <w:pPr>
        <w:jc w:val="both"/>
      </w:pPr>
      <w:r>
        <w:rPr>
          <w:noProof/>
          <w:lang w:val="el-GR"/>
          <w14:ligatures w14:val="standardContextual"/>
        </w:rPr>
        <w:drawing>
          <wp:anchor distT="0" distB="0" distL="114300" distR="114300" simplePos="0" relativeHeight="251662336" behindDoc="0" locked="0" layoutInCell="1" allowOverlap="1" wp14:anchorId="50FE0899" wp14:editId="3C9CBDBC">
            <wp:simplePos x="0" y="0"/>
            <wp:positionH relativeFrom="margin">
              <wp:align>left</wp:align>
            </wp:positionH>
            <wp:positionV relativeFrom="margin">
              <wp:posOffset>4400550</wp:posOffset>
            </wp:positionV>
            <wp:extent cx="2990850" cy="2990850"/>
            <wp:effectExtent l="0" t="0" r="0" b="0"/>
            <wp:wrapSquare wrapText="bothSides"/>
            <wp:docPr id="211439456" name="Picture 6" descr="A person holding a device in h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9456" name="Picture 6" descr="A person holding a device in her ha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anchor>
        </w:drawing>
      </w:r>
      <w:r w:rsidR="003B3BDF" w:rsidRPr="003B3BDF">
        <w:rPr>
          <w:noProof/>
          <w14:ligatures w14:val="standardContextual"/>
        </w:rPr>
        <w:t>The JBL Tour PRO 3 is JBL’s first TWS model with full Auracast™ functionality. Easily share audio content with any device using the Auracast™ button on the Smart Charging Case™ screen. Now, you can connect to an existing broadcast simply by selecting the option on the case and its companion app. The advanced Smart Charging Case™ features a screen 30% larger than its previous version, all in a smaller, pocket-friendly design. The screen provides full control over music playback, call management, access to ID3 Tag information, caller ID, media files, and much more—all without needing to access your phone</w:t>
      </w:r>
      <w:r w:rsidRPr="000E02D1">
        <w:t xml:space="preserve">. </w:t>
      </w:r>
    </w:p>
    <w:p w14:paraId="57C41307" w14:textId="77777777" w:rsidR="000E02D1" w:rsidRPr="003B3BDF" w:rsidRDefault="000E02D1" w:rsidP="000E02D1">
      <w:pPr>
        <w:jc w:val="both"/>
      </w:pPr>
    </w:p>
    <w:p w14:paraId="776F6CF7" w14:textId="77777777" w:rsidR="003B3BDF" w:rsidRDefault="003B3BDF" w:rsidP="000E02D1">
      <w:pPr>
        <w:jc w:val="both"/>
        <w:rPr>
          <w:b/>
          <w:bCs/>
        </w:rPr>
      </w:pPr>
    </w:p>
    <w:p w14:paraId="03482521" w14:textId="77777777" w:rsidR="003B3BDF" w:rsidRDefault="003B3BDF" w:rsidP="000E02D1">
      <w:pPr>
        <w:jc w:val="both"/>
        <w:rPr>
          <w:b/>
          <w:bCs/>
        </w:rPr>
      </w:pPr>
    </w:p>
    <w:p w14:paraId="032C2BB1" w14:textId="77777777" w:rsidR="003B3BDF" w:rsidRDefault="003B3BDF" w:rsidP="000E02D1">
      <w:pPr>
        <w:jc w:val="both"/>
        <w:rPr>
          <w:b/>
          <w:bCs/>
        </w:rPr>
      </w:pPr>
    </w:p>
    <w:p w14:paraId="773C05C5" w14:textId="77777777" w:rsidR="003B3BDF" w:rsidRDefault="003B3BDF" w:rsidP="000E02D1">
      <w:pPr>
        <w:jc w:val="both"/>
        <w:rPr>
          <w:b/>
          <w:bCs/>
        </w:rPr>
      </w:pPr>
    </w:p>
    <w:p w14:paraId="181AE98F" w14:textId="2E3DB3B0" w:rsidR="000E02D1" w:rsidRPr="000E02D1" w:rsidRDefault="000E02D1" w:rsidP="000E02D1">
      <w:pPr>
        <w:jc w:val="both"/>
        <w:rPr>
          <w:b/>
          <w:bCs/>
        </w:rPr>
      </w:pPr>
      <w:r w:rsidRPr="003B3BDF">
        <w:rPr>
          <w:b/>
          <w:bCs/>
          <w:noProof/>
          <w:lang w:val="el-GR"/>
          <w14:ligatures w14:val="standardContextual"/>
        </w:rPr>
        <w:drawing>
          <wp:anchor distT="0" distB="0" distL="114300" distR="114300" simplePos="0" relativeHeight="251663360" behindDoc="0" locked="0" layoutInCell="1" allowOverlap="1" wp14:anchorId="64279B34" wp14:editId="11803119">
            <wp:simplePos x="0" y="0"/>
            <wp:positionH relativeFrom="margin">
              <wp:align>right</wp:align>
            </wp:positionH>
            <wp:positionV relativeFrom="margin">
              <wp:posOffset>409575</wp:posOffset>
            </wp:positionV>
            <wp:extent cx="3228975" cy="3228975"/>
            <wp:effectExtent l="0" t="0" r="9525" b="9525"/>
            <wp:wrapSquare wrapText="bothSides"/>
            <wp:docPr id="755223154" name="Picture 7" descr="A person wearing a wireless earb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23154" name="Picture 7" descr="A person wearing a wireless earbu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a:graphicData>
            </a:graphic>
          </wp:anchor>
        </w:drawing>
      </w:r>
      <w:r w:rsidR="003B3BDF" w:rsidRPr="003B3BDF">
        <w:rPr>
          <w:b/>
          <w:bCs/>
          <w:noProof/>
          <w14:ligatures w14:val="standardContextual"/>
        </w:rPr>
        <w:t>Immersive JBL Spatial 360 with Head Tracking</w:t>
      </w:r>
      <w:r w:rsidRPr="000E02D1">
        <w:rPr>
          <w:b/>
          <w:bCs/>
        </w:rPr>
        <w:t xml:space="preserve"> </w:t>
      </w:r>
    </w:p>
    <w:p w14:paraId="6768F699" w14:textId="77777777" w:rsidR="003B3BDF" w:rsidRPr="003B3BDF" w:rsidRDefault="003B3BDF" w:rsidP="003B3BDF">
      <w:pPr>
        <w:jc w:val="both"/>
      </w:pPr>
      <w:r w:rsidRPr="003B3BDF">
        <w:t>The JBL Tour PRO 3 introduces JBL Spatial 360 technology with Head Tracking, transforming stereo sound into a fully immersive experience, especially when watching movies or gaming. Head Tracking enhances immersion by creating the sensation that all sounds come from the surrounding environment, with you at the center of the soundstage, even as you move.</w:t>
      </w:r>
    </w:p>
    <w:p w14:paraId="40C94A83" w14:textId="77777777" w:rsidR="003B3BDF" w:rsidRPr="003B3BDF" w:rsidRDefault="003B3BDF" w:rsidP="003B3BDF">
      <w:pPr>
        <w:jc w:val="both"/>
      </w:pPr>
      <w:r w:rsidRPr="003B3BDF">
        <w:t>Whatever you're listening to, enjoy it in exceptional quality. The JBL Tour PRO 3 features a hybrid dual-driver system in each earbud—a first for JBL TWS—delivering JBL’s legendary Pro Sound. The dedicated driver handles high notes with enhanced clarity, freeing the 11 mm dynamic driver to deliver powerful, clearer bass and vibrant vocals.</w:t>
      </w:r>
    </w:p>
    <w:p w14:paraId="5A616623" w14:textId="77777777" w:rsidR="003B3BDF" w:rsidRDefault="003B3BDF" w:rsidP="000E02D1">
      <w:pPr>
        <w:jc w:val="both"/>
        <w:rPr>
          <w:b/>
          <w:bCs/>
        </w:rPr>
      </w:pPr>
    </w:p>
    <w:p w14:paraId="6054BC72" w14:textId="6494E804" w:rsidR="000E02D1" w:rsidRPr="000E02D1" w:rsidRDefault="000E02D1" w:rsidP="003B3BDF">
      <w:pPr>
        <w:jc w:val="both"/>
        <w:rPr>
          <w:b/>
          <w:bCs/>
        </w:rPr>
      </w:pPr>
      <w:r w:rsidRPr="003B3BDF">
        <w:rPr>
          <w:b/>
          <w:bCs/>
          <w:noProof/>
          <w:lang w:val="el-GR"/>
          <w14:ligatures w14:val="standardContextual"/>
        </w:rPr>
        <w:drawing>
          <wp:anchor distT="0" distB="0" distL="114300" distR="114300" simplePos="0" relativeHeight="251664384" behindDoc="0" locked="0" layoutInCell="1" allowOverlap="1" wp14:anchorId="0A3CDF71" wp14:editId="5C54A959">
            <wp:simplePos x="0" y="0"/>
            <wp:positionH relativeFrom="margin">
              <wp:posOffset>9525</wp:posOffset>
            </wp:positionH>
            <wp:positionV relativeFrom="margin">
              <wp:posOffset>4695825</wp:posOffset>
            </wp:positionV>
            <wp:extent cx="2867025" cy="2867025"/>
            <wp:effectExtent l="0" t="0" r="9525" b="9525"/>
            <wp:wrapSquare wrapText="bothSides"/>
            <wp:docPr id="2128005787" name="Picture 8" descr="A person looking at his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05787" name="Picture 8" descr="A person looking at his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anchor>
        </w:drawing>
      </w:r>
      <w:r w:rsidR="003B3BDF">
        <w:rPr>
          <w:b/>
          <w:bCs/>
        </w:rPr>
        <w:t xml:space="preserve">                                                                                              </w:t>
      </w:r>
      <w:r w:rsidR="003B3BDF" w:rsidRPr="003B3BDF">
        <w:rPr>
          <w:b/>
          <w:bCs/>
        </w:rPr>
        <w:t xml:space="preserve"> </w:t>
      </w:r>
      <w:r w:rsidR="003B3BDF" w:rsidRPr="003B3BDF">
        <w:rPr>
          <w:b/>
          <w:bCs/>
          <w:noProof/>
          <w14:ligatures w14:val="standardContextual"/>
        </w:rPr>
        <w:t>Customized Listening Experience</w:t>
      </w:r>
    </w:p>
    <w:p w14:paraId="4500733E" w14:textId="2A68FDF3" w:rsidR="000E02D1" w:rsidRPr="003B3BDF" w:rsidRDefault="003B3BDF" w:rsidP="003B3BDF">
      <w:r w:rsidRPr="003B3BDF">
        <w:t xml:space="preserve">Most features of the JBL Tour PRO 3 are fully customizable, including the True Adaptive Noise Cancellation 2.0 technology, which adapts to environmental changes and compensates for sound leakage. For optimal performance, the JBL Tour PRO 3 comes with a wide variety of ear tips—choose from five different sizes of silicone tips and an additional foam set to find your perfect fit. With six microphones and a hydrodynamic wind-resistant design, the Tour PRO 3 ensures clear, unfiltered voice transmission during </w:t>
      </w:r>
      <w:proofErr w:type="spellStart"/>
      <w:proofErr w:type="gramStart"/>
      <w:r w:rsidRPr="003B3BDF">
        <w:t>calls.The</w:t>
      </w:r>
      <w:proofErr w:type="spellEnd"/>
      <w:proofErr w:type="gramEnd"/>
      <w:r w:rsidRPr="003B3BDF">
        <w:t xml:space="preserve"> headphones utilize a new calling algorithm, JBL Crystal AI, to enhance clarity even in noisy environments. Your voice will be clear not only in areas with consistent low-frequency noise, such as traffic and subway stations, but also in high-frequency, busy settings like cafés.</w:t>
      </w:r>
    </w:p>
    <w:p w14:paraId="3D51F7A7" w14:textId="77777777" w:rsidR="00986457" w:rsidRPr="003B3BDF" w:rsidRDefault="00986457" w:rsidP="000E02D1">
      <w:pPr>
        <w:jc w:val="both"/>
      </w:pPr>
    </w:p>
    <w:p w14:paraId="7341043C" w14:textId="77777777" w:rsidR="003B3BDF" w:rsidRDefault="003B3BDF" w:rsidP="000E02D1">
      <w:pPr>
        <w:jc w:val="both"/>
      </w:pPr>
    </w:p>
    <w:p w14:paraId="21B06EDC" w14:textId="77777777" w:rsidR="003B3BDF" w:rsidRPr="003B3BDF" w:rsidRDefault="003B3BDF" w:rsidP="0029309B">
      <w:pPr>
        <w:jc w:val="both"/>
      </w:pPr>
      <w:r w:rsidRPr="003B3BDF">
        <w:t xml:space="preserve">Enhance your call experience with the new Voice Call smart equalizer, which features an audio level optimizer to reduce the volume of </w:t>
      </w:r>
      <w:proofErr w:type="gramStart"/>
      <w:r w:rsidRPr="003B3BDF">
        <w:t>loud speakers</w:t>
      </w:r>
      <w:proofErr w:type="gramEnd"/>
      <w:r w:rsidRPr="003B3BDF">
        <w:t xml:space="preserve"> or boost the volume of quiet ones. Additionally, the Tour PRO 3 allows users to personalize the lock screen and wallpaper with any photo of their choice, supporting display commands in 13 languages.</w:t>
      </w:r>
    </w:p>
    <w:p w14:paraId="426280FC" w14:textId="77777777" w:rsidR="003B3BDF" w:rsidRDefault="003B3BDF" w:rsidP="003B3BDF">
      <w:pPr>
        <w:jc w:val="center"/>
      </w:pPr>
    </w:p>
    <w:p w14:paraId="0899ABF7" w14:textId="1FC4223F" w:rsidR="003B3BDF" w:rsidRPr="003B3BDF" w:rsidRDefault="003B3BDF" w:rsidP="003B3BDF">
      <w:pPr>
        <w:jc w:val="center"/>
      </w:pPr>
      <w:r w:rsidRPr="003B3BDF">
        <w:t>Available in two colors: classic black and elegant latte.</w:t>
      </w:r>
    </w:p>
    <w:p w14:paraId="74AD8D87" w14:textId="77777777" w:rsidR="000E02D1" w:rsidRPr="003B3BDF" w:rsidRDefault="000E02D1" w:rsidP="000E02D1">
      <w:pPr>
        <w:jc w:val="center"/>
      </w:pPr>
    </w:p>
    <w:p w14:paraId="411B6051" w14:textId="77777777" w:rsidR="000E02D1" w:rsidRPr="003B3BDF" w:rsidRDefault="000E02D1" w:rsidP="000E02D1">
      <w:pPr>
        <w:jc w:val="center"/>
      </w:pPr>
    </w:p>
    <w:p w14:paraId="5877E711" w14:textId="77777777" w:rsidR="003B3BDF" w:rsidRDefault="003B3BDF" w:rsidP="00986457">
      <w:pPr>
        <w:jc w:val="center"/>
      </w:pPr>
    </w:p>
    <w:p w14:paraId="61392578" w14:textId="77777777" w:rsidR="003B3BDF" w:rsidRPr="003B3BDF" w:rsidRDefault="003B3BDF" w:rsidP="003B3BDF">
      <w:pPr>
        <w:jc w:val="center"/>
      </w:pPr>
      <w:r w:rsidRPr="003B3BDF">
        <w:t xml:space="preserve">More information can be found at </w:t>
      </w:r>
    </w:p>
    <w:p w14:paraId="685F592A" w14:textId="77777777" w:rsidR="003B3BDF" w:rsidRPr="003B3BDF" w:rsidRDefault="003B3BDF" w:rsidP="003B3BDF">
      <w:pPr>
        <w:jc w:val="center"/>
      </w:pPr>
      <w:hyperlink r:id="rId15" w:history="1">
        <w:r w:rsidRPr="003B3BDF">
          <w:rPr>
            <w:rStyle w:val="Hyperlink"/>
          </w:rPr>
          <w:t>Home | JBL (jblgreece.gr)</w:t>
        </w:r>
      </w:hyperlink>
    </w:p>
    <w:p w14:paraId="2CEC81AB" w14:textId="77777777" w:rsidR="003B3BDF" w:rsidRPr="003B3BDF" w:rsidRDefault="003B3BDF" w:rsidP="003B3BDF">
      <w:pPr>
        <w:jc w:val="center"/>
        <w:rPr>
          <w:u w:val="single"/>
        </w:rPr>
      </w:pPr>
      <w:r w:rsidRPr="003B3BDF">
        <w:t xml:space="preserve">and our social account </w:t>
      </w:r>
      <w:hyperlink r:id="rId16" w:history="1">
        <w:r w:rsidRPr="003B3BDF">
          <w:rPr>
            <w:rStyle w:val="Hyperlink"/>
          </w:rPr>
          <w:t>Facebook</w:t>
        </w:r>
      </w:hyperlink>
      <w:r w:rsidRPr="003B3BDF">
        <w:t> ,  </w:t>
      </w:r>
      <w:hyperlink r:id="rId17" w:history="1">
        <w:r w:rsidRPr="003B3BDF">
          <w:rPr>
            <w:rStyle w:val="Hyperlink"/>
          </w:rPr>
          <w:t>Instagram</w:t>
        </w:r>
      </w:hyperlink>
      <w:r w:rsidRPr="003B3BDF">
        <w:rPr>
          <w:u w:val="single"/>
        </w:rPr>
        <w:t xml:space="preserve">, </w:t>
      </w:r>
      <w:hyperlink r:id="rId18" w:history="1">
        <w:proofErr w:type="spellStart"/>
        <w:r w:rsidRPr="003B3BDF">
          <w:rPr>
            <w:rStyle w:val="Hyperlink"/>
          </w:rPr>
          <w:t>Tiktok</w:t>
        </w:r>
        <w:proofErr w:type="spellEnd"/>
      </w:hyperlink>
    </w:p>
    <w:p w14:paraId="536FCCC9" w14:textId="77777777" w:rsidR="000E02D1" w:rsidRPr="000E02D1" w:rsidRDefault="000E02D1" w:rsidP="000E02D1">
      <w:pPr>
        <w:jc w:val="center"/>
      </w:pPr>
    </w:p>
    <w:p w14:paraId="0310172F" w14:textId="77777777" w:rsidR="000E02D1" w:rsidRPr="000E02D1" w:rsidRDefault="000E02D1" w:rsidP="000E02D1">
      <w:pPr>
        <w:jc w:val="both"/>
      </w:pPr>
    </w:p>
    <w:p w14:paraId="1B562996" w14:textId="77777777" w:rsidR="000E02D1" w:rsidRPr="000E02D1" w:rsidRDefault="000E02D1" w:rsidP="000E02D1">
      <w:pPr>
        <w:jc w:val="both"/>
      </w:pPr>
    </w:p>
    <w:p w14:paraId="53862C38" w14:textId="77777777" w:rsidR="000E02D1" w:rsidRPr="000E02D1" w:rsidRDefault="000E02D1" w:rsidP="000E02D1">
      <w:pPr>
        <w:jc w:val="both"/>
      </w:pPr>
    </w:p>
    <w:p w14:paraId="5D5B512F" w14:textId="77777777" w:rsidR="000E02D1" w:rsidRPr="00986457" w:rsidRDefault="000E02D1" w:rsidP="000E02D1"/>
    <w:p w14:paraId="1346670C" w14:textId="77777777" w:rsidR="000E02D1" w:rsidRPr="000E02D1" w:rsidRDefault="000E02D1" w:rsidP="000E02D1"/>
    <w:p w14:paraId="0EEBEB37" w14:textId="77777777" w:rsidR="000E02D1" w:rsidRPr="00986457" w:rsidRDefault="000E02D1" w:rsidP="000E02D1"/>
    <w:p w14:paraId="0BAB44C5" w14:textId="77777777" w:rsidR="000E02D1" w:rsidRPr="00986457" w:rsidRDefault="000E02D1" w:rsidP="000E02D1"/>
    <w:p w14:paraId="4479FE5A" w14:textId="77777777" w:rsidR="000E02D1" w:rsidRPr="00986457" w:rsidRDefault="000E02D1" w:rsidP="000E02D1"/>
    <w:p w14:paraId="171F92CC" w14:textId="77777777" w:rsidR="000E02D1" w:rsidRPr="00986457" w:rsidRDefault="000E02D1" w:rsidP="000E02D1"/>
    <w:p w14:paraId="314F5641" w14:textId="77777777" w:rsidR="000E02D1" w:rsidRDefault="000E02D1" w:rsidP="000E02D1"/>
    <w:p w14:paraId="2DB321B1" w14:textId="77777777" w:rsidR="003B3BDF" w:rsidRDefault="003B3BDF" w:rsidP="000E02D1"/>
    <w:p w14:paraId="0E9F76E7" w14:textId="77777777" w:rsidR="003B3BDF" w:rsidRDefault="003B3BDF" w:rsidP="000E02D1"/>
    <w:p w14:paraId="41E31902" w14:textId="77777777" w:rsidR="003B3BDF" w:rsidRDefault="003B3BDF" w:rsidP="000E02D1"/>
    <w:p w14:paraId="6EAFD714" w14:textId="77777777" w:rsidR="003B3BDF" w:rsidRPr="00986457" w:rsidRDefault="003B3BDF" w:rsidP="000E02D1"/>
    <w:p w14:paraId="60CCDC6F" w14:textId="77777777" w:rsidR="003B3BDF" w:rsidRDefault="003B3BDF" w:rsidP="003B3BDF">
      <w:pPr>
        <w:tabs>
          <w:tab w:val="left" w:pos="1155"/>
        </w:tabs>
        <w:jc w:val="both"/>
        <w:rPr>
          <w:b/>
          <w:bCs/>
        </w:rPr>
      </w:pPr>
    </w:p>
    <w:p w14:paraId="15B1DF55" w14:textId="7D41CFC6" w:rsidR="003B3BDF" w:rsidRPr="003B3BDF" w:rsidRDefault="003B3BDF" w:rsidP="003B3BDF">
      <w:pPr>
        <w:tabs>
          <w:tab w:val="left" w:pos="1155"/>
        </w:tabs>
        <w:jc w:val="both"/>
        <w:rPr>
          <w:b/>
          <w:bCs/>
        </w:rPr>
      </w:pPr>
      <w:r w:rsidRPr="003B3BDF">
        <w:rPr>
          <w:b/>
          <w:bCs/>
        </w:rPr>
        <w:t>About WaveMotion</w:t>
      </w:r>
    </w:p>
    <w:p w14:paraId="63D178BF" w14:textId="77777777" w:rsidR="003B3BDF" w:rsidRPr="003B3BDF" w:rsidRDefault="003B3BDF" w:rsidP="003B3BDF">
      <w:pPr>
        <w:tabs>
          <w:tab w:val="left" w:pos="1155"/>
        </w:tabs>
        <w:jc w:val="both"/>
      </w:pPr>
      <w:r w:rsidRPr="003B3BDF">
        <w:t xml:space="preserve">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w:t>
      </w:r>
      <w:proofErr w:type="spellStart"/>
      <w:r w:rsidRPr="003B3BDF">
        <w:t>harman</w:t>
      </w:r>
      <w:proofErr w:type="spellEnd"/>
      <w:r w:rsidRPr="003B3BDF">
        <w:t>/</w:t>
      </w:r>
      <w:proofErr w:type="spellStart"/>
      <w:r w:rsidRPr="003B3BDF">
        <w:t>kardon</w:t>
      </w:r>
      <w:proofErr w:type="spellEnd"/>
      <w:r w:rsidRPr="003B3BDF">
        <w:t xml:space="preserve">, Cambridge Audio, Q Acoustics, QED, Goldring, </w:t>
      </w:r>
      <w:proofErr w:type="spellStart"/>
      <w:r w:rsidRPr="003B3BDF">
        <w:t>rapoo</w:t>
      </w:r>
      <w:proofErr w:type="spellEnd"/>
      <w:r w:rsidRPr="003B3BDF">
        <w:t xml:space="preserve">, Native Union, </w:t>
      </w:r>
      <w:proofErr w:type="spellStart"/>
      <w:r w:rsidRPr="003B3BDF">
        <w:t>Livall</w:t>
      </w:r>
      <w:proofErr w:type="spellEnd"/>
      <w:r w:rsidRPr="003B3BDF">
        <w:t xml:space="preserve">. Brand Development is the core skill of WaveMotion Team. The vision of our people is to expand </w:t>
      </w:r>
      <w:proofErr w:type="spellStart"/>
      <w:r w:rsidRPr="003B3BDF">
        <w:t>WaveMotion’s</w:t>
      </w:r>
      <w:proofErr w:type="spellEnd"/>
      <w:r w:rsidRPr="003B3BDF">
        <w:t xml:space="preserve"> Brands selection, following our tagline’s principles –Technology, Aesthetics, Design- and continue this journey of Ours, introducing compellingly and establishing decisively these Brands, in the eyes of our </w:t>
      </w:r>
      <w:proofErr w:type="gramStart"/>
      <w:r w:rsidRPr="003B3BDF">
        <w:t>Customers</w:t>
      </w:r>
      <w:proofErr w:type="gramEnd"/>
      <w:r w:rsidRPr="003B3BDF">
        <w:t>.</w:t>
      </w:r>
    </w:p>
    <w:p w14:paraId="66C481FF" w14:textId="77777777" w:rsidR="00986457" w:rsidRDefault="00986457" w:rsidP="00986457">
      <w:pPr>
        <w:tabs>
          <w:tab w:val="left" w:pos="1155"/>
        </w:tabs>
        <w:jc w:val="both"/>
      </w:pPr>
    </w:p>
    <w:p w14:paraId="104132B5" w14:textId="77777777" w:rsidR="003B3BDF" w:rsidRPr="003B3BDF" w:rsidRDefault="003B3BDF" w:rsidP="003B3BDF">
      <w:pPr>
        <w:tabs>
          <w:tab w:val="left" w:pos="1155"/>
        </w:tabs>
        <w:rPr>
          <w:b/>
          <w:bCs/>
        </w:rPr>
      </w:pPr>
      <w:r w:rsidRPr="003B3BDF">
        <w:rPr>
          <w:b/>
          <w:bCs/>
        </w:rPr>
        <w:t>About HARMAN</w:t>
      </w:r>
    </w:p>
    <w:p w14:paraId="3042FD02" w14:textId="77777777" w:rsidR="003B3BDF" w:rsidRPr="003B3BDF" w:rsidRDefault="003B3BDF" w:rsidP="003B3BDF">
      <w:pPr>
        <w:tabs>
          <w:tab w:val="left" w:pos="1155"/>
        </w:tabs>
      </w:pPr>
      <w:r w:rsidRPr="003B3BDF">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wholly-owned subsidiary of Samsung Electronics Co., </w:t>
      </w:r>
      <w:proofErr w:type="gramStart"/>
      <w:r w:rsidRPr="003B3BDF">
        <w:t>Ltd..</w:t>
      </w:r>
      <w:proofErr w:type="gramEnd"/>
    </w:p>
    <w:p w14:paraId="298445C5" w14:textId="77777777" w:rsidR="000E02D1" w:rsidRPr="003B3BDF" w:rsidRDefault="000E02D1" w:rsidP="000E02D1">
      <w:pPr>
        <w:tabs>
          <w:tab w:val="left" w:pos="1155"/>
        </w:tabs>
      </w:pPr>
    </w:p>
    <w:sectPr w:rsidR="000E02D1" w:rsidRPr="003B3BDF">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2EC97" w14:textId="77777777" w:rsidR="00386E2F" w:rsidRDefault="00386E2F" w:rsidP="000E02D1">
      <w:pPr>
        <w:spacing w:after="0" w:line="240" w:lineRule="auto"/>
      </w:pPr>
      <w:r>
        <w:separator/>
      </w:r>
    </w:p>
  </w:endnote>
  <w:endnote w:type="continuationSeparator" w:id="0">
    <w:p w14:paraId="3FA8FE55" w14:textId="77777777" w:rsidR="00386E2F" w:rsidRDefault="00386E2F" w:rsidP="000E0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5BDCF" w14:textId="77777777" w:rsidR="000E02D1" w:rsidRDefault="000E02D1">
    <w:pPr>
      <w:pStyle w:val="Footer"/>
    </w:pPr>
    <w:r>
      <w:rPr>
        <w:noProof/>
      </w:rPr>
      <w:drawing>
        <wp:inline distT="0" distB="0" distL="0" distR="0" wp14:anchorId="10024F74" wp14:editId="43AED7E7">
          <wp:extent cx="5944235" cy="414655"/>
          <wp:effectExtent l="0" t="0" r="0" b="0"/>
          <wp:docPr id="566620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4146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09044" w14:textId="77777777" w:rsidR="00386E2F" w:rsidRDefault="00386E2F" w:rsidP="000E02D1">
      <w:pPr>
        <w:spacing w:after="0" w:line="240" w:lineRule="auto"/>
      </w:pPr>
      <w:r>
        <w:separator/>
      </w:r>
    </w:p>
  </w:footnote>
  <w:footnote w:type="continuationSeparator" w:id="0">
    <w:p w14:paraId="4D9CCB3C" w14:textId="77777777" w:rsidR="00386E2F" w:rsidRDefault="00386E2F" w:rsidP="000E0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05233" w14:textId="77777777" w:rsidR="000E02D1" w:rsidRDefault="000E02D1">
    <w:pPr>
      <w:pStyle w:val="Header"/>
    </w:pPr>
    <w:r>
      <w:rPr>
        <w:noProof/>
      </w:rPr>
      <w:drawing>
        <wp:inline distT="0" distB="0" distL="0" distR="0" wp14:anchorId="100FE9F0" wp14:editId="4D8E6372">
          <wp:extent cx="2847340" cy="762000"/>
          <wp:effectExtent l="0" t="0" r="0" b="0"/>
          <wp:docPr id="34918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340" cy="762000"/>
                  </a:xfrm>
                  <a:prstGeom prst="rect">
                    <a:avLst/>
                  </a:prstGeom>
                  <a:noFill/>
                </pic:spPr>
              </pic:pic>
            </a:graphicData>
          </a:graphic>
        </wp:inline>
      </w:drawing>
    </w:r>
    <w:r>
      <w:t xml:space="preserve">                                                                            </w:t>
    </w:r>
    <w:r>
      <w:rPr>
        <w:noProof/>
      </w:rPr>
      <w:drawing>
        <wp:inline distT="0" distB="0" distL="0" distR="0" wp14:anchorId="6A89DC49" wp14:editId="45D4CE7C">
          <wp:extent cx="688975" cy="640080"/>
          <wp:effectExtent l="0" t="0" r="0" b="7620"/>
          <wp:docPr id="1377219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2D1"/>
    <w:rsid w:val="000E02D1"/>
    <w:rsid w:val="00235351"/>
    <w:rsid w:val="002746A9"/>
    <w:rsid w:val="0029309B"/>
    <w:rsid w:val="00386E2F"/>
    <w:rsid w:val="003B3BDF"/>
    <w:rsid w:val="004010BA"/>
    <w:rsid w:val="00555A4D"/>
    <w:rsid w:val="0092768E"/>
    <w:rsid w:val="00944684"/>
    <w:rsid w:val="00986457"/>
    <w:rsid w:val="00A65B22"/>
    <w:rsid w:val="00FC78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41F30"/>
  <w15:chartTrackingRefBased/>
  <w15:docId w15:val="{B8E857A8-6F91-48B4-AC09-142A0F4DD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2D1"/>
    <w:rPr>
      <w:rFonts w:ascii="Calibri" w:eastAsia="Calibri" w:hAnsi="Calibri" w:cs="Calibri"/>
      <w:kern w:val="0"/>
      <w:sz w:val="22"/>
      <w:szCs w:val="22"/>
      <w:lang w:eastAsia="nl-NL" w:bidi="ar-SA"/>
      <w14:ligatures w14:val="none"/>
    </w:rPr>
  </w:style>
  <w:style w:type="paragraph" w:styleId="Heading1">
    <w:name w:val="heading 1"/>
    <w:basedOn w:val="Normal"/>
    <w:next w:val="Normal"/>
    <w:link w:val="Heading1Char"/>
    <w:uiPriority w:val="9"/>
    <w:qFormat/>
    <w:rsid w:val="000E02D1"/>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bidi="he-IL"/>
      <w14:ligatures w14:val="standardContextual"/>
    </w:rPr>
  </w:style>
  <w:style w:type="paragraph" w:styleId="Heading2">
    <w:name w:val="heading 2"/>
    <w:basedOn w:val="Normal"/>
    <w:next w:val="Normal"/>
    <w:link w:val="Heading2Char"/>
    <w:uiPriority w:val="9"/>
    <w:semiHidden/>
    <w:unhideWhenUsed/>
    <w:qFormat/>
    <w:rsid w:val="000E02D1"/>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bidi="he-IL"/>
      <w14:ligatures w14:val="standardContextual"/>
    </w:rPr>
  </w:style>
  <w:style w:type="paragraph" w:styleId="Heading3">
    <w:name w:val="heading 3"/>
    <w:basedOn w:val="Normal"/>
    <w:next w:val="Normal"/>
    <w:link w:val="Heading3Char"/>
    <w:uiPriority w:val="9"/>
    <w:semiHidden/>
    <w:unhideWhenUsed/>
    <w:qFormat/>
    <w:rsid w:val="000E02D1"/>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bidi="he-IL"/>
      <w14:ligatures w14:val="standardContextual"/>
    </w:rPr>
  </w:style>
  <w:style w:type="paragraph" w:styleId="Heading4">
    <w:name w:val="heading 4"/>
    <w:basedOn w:val="Normal"/>
    <w:next w:val="Normal"/>
    <w:link w:val="Heading4Char"/>
    <w:uiPriority w:val="9"/>
    <w:semiHidden/>
    <w:unhideWhenUsed/>
    <w:qFormat/>
    <w:rsid w:val="000E02D1"/>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bidi="he-IL"/>
      <w14:ligatures w14:val="standardContextual"/>
    </w:rPr>
  </w:style>
  <w:style w:type="paragraph" w:styleId="Heading5">
    <w:name w:val="heading 5"/>
    <w:basedOn w:val="Normal"/>
    <w:next w:val="Normal"/>
    <w:link w:val="Heading5Char"/>
    <w:uiPriority w:val="9"/>
    <w:semiHidden/>
    <w:unhideWhenUsed/>
    <w:qFormat/>
    <w:rsid w:val="000E02D1"/>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bidi="he-IL"/>
      <w14:ligatures w14:val="standardContextual"/>
    </w:rPr>
  </w:style>
  <w:style w:type="paragraph" w:styleId="Heading6">
    <w:name w:val="heading 6"/>
    <w:basedOn w:val="Normal"/>
    <w:next w:val="Normal"/>
    <w:link w:val="Heading6Char"/>
    <w:uiPriority w:val="9"/>
    <w:semiHidden/>
    <w:unhideWhenUsed/>
    <w:qFormat/>
    <w:rsid w:val="000E02D1"/>
    <w:pPr>
      <w:keepNext/>
      <w:keepLines/>
      <w:spacing w:before="40" w:after="0"/>
      <w:outlineLvl w:val="5"/>
    </w:pPr>
    <w:rPr>
      <w:rFonts w:asciiTheme="minorHAnsi" w:eastAsiaTheme="majorEastAsia" w:hAnsiTheme="minorHAnsi" w:cstheme="majorBidi"/>
      <w:i/>
      <w:iCs/>
      <w:color w:val="595959" w:themeColor="text1" w:themeTint="A6"/>
      <w:kern w:val="2"/>
      <w:sz w:val="24"/>
      <w:szCs w:val="24"/>
      <w:lang w:eastAsia="en-US" w:bidi="he-IL"/>
      <w14:ligatures w14:val="standardContextual"/>
    </w:rPr>
  </w:style>
  <w:style w:type="paragraph" w:styleId="Heading7">
    <w:name w:val="heading 7"/>
    <w:basedOn w:val="Normal"/>
    <w:next w:val="Normal"/>
    <w:link w:val="Heading7Char"/>
    <w:uiPriority w:val="9"/>
    <w:semiHidden/>
    <w:unhideWhenUsed/>
    <w:qFormat/>
    <w:rsid w:val="000E02D1"/>
    <w:pPr>
      <w:keepNext/>
      <w:keepLines/>
      <w:spacing w:before="40" w:after="0"/>
      <w:outlineLvl w:val="6"/>
    </w:pPr>
    <w:rPr>
      <w:rFonts w:asciiTheme="minorHAnsi" w:eastAsiaTheme="majorEastAsia" w:hAnsiTheme="minorHAnsi" w:cstheme="majorBidi"/>
      <w:color w:val="595959" w:themeColor="text1" w:themeTint="A6"/>
      <w:kern w:val="2"/>
      <w:sz w:val="24"/>
      <w:szCs w:val="24"/>
      <w:lang w:eastAsia="en-US" w:bidi="he-IL"/>
      <w14:ligatures w14:val="standardContextual"/>
    </w:rPr>
  </w:style>
  <w:style w:type="paragraph" w:styleId="Heading8">
    <w:name w:val="heading 8"/>
    <w:basedOn w:val="Normal"/>
    <w:next w:val="Normal"/>
    <w:link w:val="Heading8Char"/>
    <w:uiPriority w:val="9"/>
    <w:semiHidden/>
    <w:unhideWhenUsed/>
    <w:qFormat/>
    <w:rsid w:val="000E02D1"/>
    <w:pPr>
      <w:keepNext/>
      <w:keepLines/>
      <w:spacing w:after="0"/>
      <w:outlineLvl w:val="7"/>
    </w:pPr>
    <w:rPr>
      <w:rFonts w:asciiTheme="minorHAnsi" w:eastAsiaTheme="majorEastAsia" w:hAnsiTheme="minorHAnsi" w:cstheme="majorBidi"/>
      <w:i/>
      <w:iCs/>
      <w:color w:val="272727" w:themeColor="text1" w:themeTint="D8"/>
      <w:kern w:val="2"/>
      <w:sz w:val="24"/>
      <w:szCs w:val="24"/>
      <w:lang w:eastAsia="en-US" w:bidi="he-IL"/>
      <w14:ligatures w14:val="standardContextual"/>
    </w:rPr>
  </w:style>
  <w:style w:type="paragraph" w:styleId="Heading9">
    <w:name w:val="heading 9"/>
    <w:basedOn w:val="Normal"/>
    <w:next w:val="Normal"/>
    <w:link w:val="Heading9Char"/>
    <w:uiPriority w:val="9"/>
    <w:semiHidden/>
    <w:unhideWhenUsed/>
    <w:qFormat/>
    <w:rsid w:val="000E02D1"/>
    <w:pPr>
      <w:keepNext/>
      <w:keepLines/>
      <w:spacing w:after="0"/>
      <w:outlineLvl w:val="8"/>
    </w:pPr>
    <w:rPr>
      <w:rFonts w:asciiTheme="minorHAnsi" w:eastAsiaTheme="majorEastAsia" w:hAnsiTheme="minorHAnsi" w:cstheme="majorBidi"/>
      <w:color w:val="272727" w:themeColor="text1" w:themeTint="D8"/>
      <w:kern w:val="2"/>
      <w:sz w:val="24"/>
      <w:szCs w:val="24"/>
      <w:lang w:eastAsia="en-US"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2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02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02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02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02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02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2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2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2D1"/>
    <w:rPr>
      <w:rFonts w:eastAsiaTheme="majorEastAsia" w:cstheme="majorBidi"/>
      <w:color w:val="272727" w:themeColor="text1" w:themeTint="D8"/>
    </w:rPr>
  </w:style>
  <w:style w:type="paragraph" w:styleId="Title">
    <w:name w:val="Title"/>
    <w:basedOn w:val="Normal"/>
    <w:next w:val="Normal"/>
    <w:link w:val="TitleChar"/>
    <w:uiPriority w:val="10"/>
    <w:qFormat/>
    <w:rsid w:val="000E02D1"/>
    <w:pPr>
      <w:spacing w:after="80" w:line="240" w:lineRule="auto"/>
      <w:contextualSpacing/>
    </w:pPr>
    <w:rPr>
      <w:rFonts w:asciiTheme="majorHAnsi" w:eastAsiaTheme="majorEastAsia" w:hAnsiTheme="majorHAnsi" w:cstheme="majorBidi"/>
      <w:spacing w:val="-10"/>
      <w:kern w:val="28"/>
      <w:sz w:val="56"/>
      <w:szCs w:val="56"/>
      <w:lang w:eastAsia="en-US" w:bidi="he-IL"/>
      <w14:ligatures w14:val="standardContextual"/>
    </w:rPr>
  </w:style>
  <w:style w:type="character" w:customStyle="1" w:styleId="TitleChar">
    <w:name w:val="Title Char"/>
    <w:basedOn w:val="DefaultParagraphFont"/>
    <w:link w:val="Title"/>
    <w:uiPriority w:val="10"/>
    <w:rsid w:val="000E02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02D1"/>
    <w:pPr>
      <w:numPr>
        <w:ilvl w:val="1"/>
      </w:numPr>
    </w:pPr>
    <w:rPr>
      <w:rFonts w:asciiTheme="minorHAnsi" w:eastAsiaTheme="majorEastAsia" w:hAnsiTheme="minorHAnsi" w:cstheme="majorBidi"/>
      <w:color w:val="595959" w:themeColor="text1" w:themeTint="A6"/>
      <w:spacing w:val="15"/>
      <w:kern w:val="2"/>
      <w:sz w:val="28"/>
      <w:szCs w:val="28"/>
      <w:lang w:eastAsia="en-US" w:bidi="he-IL"/>
      <w14:ligatures w14:val="standardContextual"/>
    </w:rPr>
  </w:style>
  <w:style w:type="character" w:customStyle="1" w:styleId="SubtitleChar">
    <w:name w:val="Subtitle Char"/>
    <w:basedOn w:val="DefaultParagraphFont"/>
    <w:link w:val="Subtitle"/>
    <w:uiPriority w:val="11"/>
    <w:rsid w:val="000E02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2D1"/>
    <w:pPr>
      <w:spacing w:before="160"/>
      <w:jc w:val="center"/>
    </w:pPr>
    <w:rPr>
      <w:rFonts w:asciiTheme="minorHAnsi" w:eastAsiaTheme="minorHAnsi" w:hAnsiTheme="minorHAnsi" w:cstheme="minorBidi"/>
      <w:i/>
      <w:iCs/>
      <w:color w:val="404040" w:themeColor="text1" w:themeTint="BF"/>
      <w:kern w:val="2"/>
      <w:sz w:val="24"/>
      <w:szCs w:val="24"/>
      <w:lang w:eastAsia="en-US" w:bidi="he-IL"/>
      <w14:ligatures w14:val="standardContextual"/>
    </w:rPr>
  </w:style>
  <w:style w:type="character" w:customStyle="1" w:styleId="QuoteChar">
    <w:name w:val="Quote Char"/>
    <w:basedOn w:val="DefaultParagraphFont"/>
    <w:link w:val="Quote"/>
    <w:uiPriority w:val="29"/>
    <w:rsid w:val="000E02D1"/>
    <w:rPr>
      <w:i/>
      <w:iCs/>
      <w:color w:val="404040" w:themeColor="text1" w:themeTint="BF"/>
    </w:rPr>
  </w:style>
  <w:style w:type="paragraph" w:styleId="ListParagraph">
    <w:name w:val="List Paragraph"/>
    <w:basedOn w:val="Normal"/>
    <w:uiPriority w:val="34"/>
    <w:qFormat/>
    <w:rsid w:val="000E02D1"/>
    <w:pPr>
      <w:ind w:left="720"/>
      <w:contextualSpacing/>
    </w:pPr>
    <w:rPr>
      <w:rFonts w:asciiTheme="minorHAnsi" w:eastAsiaTheme="minorHAnsi" w:hAnsiTheme="minorHAnsi" w:cstheme="minorBidi"/>
      <w:kern w:val="2"/>
      <w:sz w:val="24"/>
      <w:szCs w:val="24"/>
      <w:lang w:eastAsia="en-US" w:bidi="he-IL"/>
      <w14:ligatures w14:val="standardContextual"/>
    </w:rPr>
  </w:style>
  <w:style w:type="character" w:styleId="IntenseEmphasis">
    <w:name w:val="Intense Emphasis"/>
    <w:basedOn w:val="DefaultParagraphFont"/>
    <w:uiPriority w:val="21"/>
    <w:qFormat/>
    <w:rsid w:val="000E02D1"/>
    <w:rPr>
      <w:i/>
      <w:iCs/>
      <w:color w:val="0F4761" w:themeColor="accent1" w:themeShade="BF"/>
    </w:rPr>
  </w:style>
  <w:style w:type="paragraph" w:styleId="IntenseQuote">
    <w:name w:val="Intense Quote"/>
    <w:basedOn w:val="Normal"/>
    <w:next w:val="Normal"/>
    <w:link w:val="IntenseQuoteChar"/>
    <w:uiPriority w:val="30"/>
    <w:qFormat/>
    <w:rsid w:val="000E02D1"/>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bidi="he-IL"/>
      <w14:ligatures w14:val="standardContextual"/>
    </w:rPr>
  </w:style>
  <w:style w:type="character" w:customStyle="1" w:styleId="IntenseQuoteChar">
    <w:name w:val="Intense Quote Char"/>
    <w:basedOn w:val="DefaultParagraphFont"/>
    <w:link w:val="IntenseQuote"/>
    <w:uiPriority w:val="30"/>
    <w:rsid w:val="000E02D1"/>
    <w:rPr>
      <w:i/>
      <w:iCs/>
      <w:color w:val="0F4761" w:themeColor="accent1" w:themeShade="BF"/>
    </w:rPr>
  </w:style>
  <w:style w:type="character" w:styleId="IntenseReference">
    <w:name w:val="Intense Reference"/>
    <w:basedOn w:val="DefaultParagraphFont"/>
    <w:uiPriority w:val="32"/>
    <w:qFormat/>
    <w:rsid w:val="000E02D1"/>
    <w:rPr>
      <w:b/>
      <w:bCs/>
      <w:smallCaps/>
      <w:color w:val="0F4761" w:themeColor="accent1" w:themeShade="BF"/>
      <w:spacing w:val="5"/>
    </w:rPr>
  </w:style>
  <w:style w:type="paragraph" w:styleId="Header">
    <w:name w:val="header"/>
    <w:basedOn w:val="Normal"/>
    <w:link w:val="HeaderChar"/>
    <w:uiPriority w:val="99"/>
    <w:unhideWhenUsed/>
    <w:rsid w:val="000E02D1"/>
    <w:pPr>
      <w:tabs>
        <w:tab w:val="center" w:pos="4320"/>
        <w:tab w:val="right" w:pos="8640"/>
      </w:tabs>
      <w:spacing w:after="0" w:line="240" w:lineRule="auto"/>
    </w:pPr>
    <w:rPr>
      <w:rFonts w:asciiTheme="minorHAnsi" w:eastAsiaTheme="minorHAnsi" w:hAnsiTheme="minorHAnsi" w:cstheme="minorBidi"/>
      <w:kern w:val="2"/>
      <w:sz w:val="24"/>
      <w:szCs w:val="24"/>
      <w:lang w:eastAsia="en-US" w:bidi="he-IL"/>
      <w14:ligatures w14:val="standardContextual"/>
    </w:rPr>
  </w:style>
  <w:style w:type="character" w:customStyle="1" w:styleId="HeaderChar">
    <w:name w:val="Header Char"/>
    <w:basedOn w:val="DefaultParagraphFont"/>
    <w:link w:val="Header"/>
    <w:uiPriority w:val="99"/>
    <w:rsid w:val="000E02D1"/>
  </w:style>
  <w:style w:type="paragraph" w:styleId="Footer">
    <w:name w:val="footer"/>
    <w:basedOn w:val="Normal"/>
    <w:link w:val="FooterChar"/>
    <w:uiPriority w:val="99"/>
    <w:unhideWhenUsed/>
    <w:rsid w:val="000E02D1"/>
    <w:pPr>
      <w:tabs>
        <w:tab w:val="center" w:pos="4320"/>
        <w:tab w:val="right" w:pos="8640"/>
      </w:tabs>
      <w:spacing w:after="0" w:line="240" w:lineRule="auto"/>
    </w:pPr>
    <w:rPr>
      <w:rFonts w:asciiTheme="minorHAnsi" w:eastAsiaTheme="minorHAnsi" w:hAnsiTheme="minorHAnsi" w:cstheme="minorBidi"/>
      <w:kern w:val="2"/>
      <w:sz w:val="24"/>
      <w:szCs w:val="24"/>
      <w:lang w:eastAsia="en-US" w:bidi="he-IL"/>
      <w14:ligatures w14:val="standardContextual"/>
    </w:rPr>
  </w:style>
  <w:style w:type="character" w:customStyle="1" w:styleId="FooterChar">
    <w:name w:val="Footer Char"/>
    <w:basedOn w:val="DefaultParagraphFont"/>
    <w:link w:val="Footer"/>
    <w:uiPriority w:val="99"/>
    <w:rsid w:val="000E02D1"/>
  </w:style>
  <w:style w:type="character" w:styleId="Hyperlink">
    <w:name w:val="Hyperlink"/>
    <w:basedOn w:val="DefaultParagraphFont"/>
    <w:uiPriority w:val="99"/>
    <w:unhideWhenUsed/>
    <w:rsid w:val="000E02D1"/>
    <w:rPr>
      <w:color w:val="467886" w:themeColor="hyperlink"/>
      <w:u w:val="single"/>
    </w:rPr>
  </w:style>
  <w:style w:type="paragraph" w:customStyle="1" w:styleId="Default">
    <w:name w:val="Default"/>
    <w:rsid w:val="000E02D1"/>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u w:color="000000"/>
      <w:bdr w:val="nil"/>
      <w:lang w:bidi="ar-SA"/>
      <w14:textOutline w14:w="12700" w14:cap="flat" w14:cmpd="sng" w14:algn="ctr">
        <w14:noFill/>
        <w14:prstDash w14:val="solid"/>
        <w14:miter w14:lim="400000"/>
      </w14:textOutline>
      <w14:ligatures w14:val="none"/>
    </w:rPr>
  </w:style>
  <w:style w:type="character" w:styleId="UnresolvedMention">
    <w:name w:val="Unresolved Mention"/>
    <w:basedOn w:val="DefaultParagraphFont"/>
    <w:uiPriority w:val="99"/>
    <w:semiHidden/>
    <w:unhideWhenUsed/>
    <w:rsid w:val="00986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171671">
      <w:bodyDiv w:val="1"/>
      <w:marLeft w:val="0"/>
      <w:marRight w:val="0"/>
      <w:marTop w:val="0"/>
      <w:marBottom w:val="0"/>
      <w:divBdr>
        <w:top w:val="none" w:sz="0" w:space="0" w:color="auto"/>
        <w:left w:val="none" w:sz="0" w:space="0" w:color="auto"/>
        <w:bottom w:val="none" w:sz="0" w:space="0" w:color="auto"/>
        <w:right w:val="none" w:sz="0" w:space="0" w:color="auto"/>
      </w:divBdr>
    </w:div>
    <w:div w:id="95938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tiktok.com/@jbl_greece?lang=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instagram.com/jbl_greece/" TargetMode="External"/><Relationship Id="rId2" Type="http://schemas.openxmlformats.org/officeDocument/2006/relationships/customXml" Target="../customXml/item2.xml"/><Relationship Id="rId16" Type="http://schemas.openxmlformats.org/officeDocument/2006/relationships/hyperlink" Target="https://www.facebook.com/JBLGree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jblgreece.gr/"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bl_greece@wavemotion.gr"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e9bf61b46b90400a98cc2f4a8fe6769c">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44d021d400b86fd8b682c5881ed7daf6"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D5292E-BD2E-4FEB-BF09-80CAAA49EEA5}">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2.xml><?xml version="1.0" encoding="utf-8"?>
<ds:datastoreItem xmlns:ds="http://schemas.openxmlformats.org/officeDocument/2006/customXml" ds:itemID="{F713CB80-6493-4EDE-A866-3F1BC4822D27}">
  <ds:schemaRefs>
    <ds:schemaRef ds:uri="http://schemas.microsoft.com/sharepoint/v3/contenttype/forms"/>
  </ds:schemaRefs>
</ds:datastoreItem>
</file>

<file path=customXml/itemProps3.xml><?xml version="1.0" encoding="utf-8"?>
<ds:datastoreItem xmlns:ds="http://schemas.openxmlformats.org/officeDocument/2006/customXml" ds:itemID="{4EAD719A-08D2-4BA6-A326-8627D2ADD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910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Vasia Lemoni | WaveMotion</cp:lastModifiedBy>
  <cp:revision>2</cp:revision>
  <dcterms:created xsi:type="dcterms:W3CDTF">2024-10-31T13:22:00Z</dcterms:created>
  <dcterms:modified xsi:type="dcterms:W3CDTF">2024-11-04T14:22:00Z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