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98247" w14:textId="52474760" w:rsidR="00613328" w:rsidRPr="0093538E" w:rsidRDefault="003E6D25" w:rsidP="00D01CA5">
      <w:pPr>
        <w:spacing w:after="0"/>
        <w:jc w:val="both"/>
        <w:rPr>
          <w:rFonts w:asciiTheme="majorHAnsi" w:hAnsiTheme="majorHAnsi" w:cstheme="majorHAnsi"/>
          <w:b/>
        </w:rPr>
      </w:pPr>
      <w:r w:rsidRPr="0093538E">
        <w:rPr>
          <w:rFonts w:asciiTheme="majorHAnsi" w:hAnsiTheme="majorHAnsi" w:cstheme="majorHAnsi"/>
          <w:b/>
        </w:rPr>
        <w:t>For more information</w:t>
      </w:r>
      <w:r w:rsidR="00613328" w:rsidRPr="0093538E">
        <w:rPr>
          <w:rFonts w:asciiTheme="majorHAnsi" w:hAnsiTheme="majorHAnsi" w:cstheme="majorHAnsi"/>
          <w:b/>
        </w:rPr>
        <w:t xml:space="preserve">: </w:t>
      </w:r>
      <w:r w:rsidR="00613328" w:rsidRPr="0093538E">
        <w:rPr>
          <w:rFonts w:asciiTheme="majorHAnsi" w:hAnsiTheme="majorHAnsi" w:cstheme="majorHAnsi"/>
          <w:b/>
        </w:rPr>
        <w:tab/>
      </w:r>
      <w:r w:rsidR="00613328" w:rsidRPr="0093538E">
        <w:rPr>
          <w:rFonts w:asciiTheme="majorHAnsi" w:hAnsiTheme="majorHAnsi" w:cstheme="majorHAnsi"/>
          <w:b/>
        </w:rPr>
        <w:tab/>
      </w:r>
      <w:r w:rsidR="00613328" w:rsidRPr="0093538E">
        <w:rPr>
          <w:rFonts w:asciiTheme="majorHAnsi" w:hAnsiTheme="majorHAnsi" w:cstheme="majorHAnsi"/>
          <w:b/>
        </w:rPr>
        <w:tab/>
      </w:r>
      <w:r w:rsidR="00613328" w:rsidRPr="0093538E">
        <w:rPr>
          <w:rFonts w:asciiTheme="majorHAnsi" w:hAnsiTheme="majorHAnsi" w:cstheme="majorHAnsi"/>
          <w:b/>
        </w:rPr>
        <w:tab/>
      </w:r>
      <w:r w:rsidR="00613328" w:rsidRPr="0093538E">
        <w:rPr>
          <w:rFonts w:asciiTheme="majorHAnsi" w:hAnsiTheme="majorHAnsi" w:cstheme="majorHAnsi"/>
          <w:b/>
        </w:rPr>
        <w:tab/>
      </w:r>
      <w:r w:rsidRPr="0093538E">
        <w:rPr>
          <w:rFonts w:asciiTheme="majorHAnsi" w:hAnsiTheme="majorHAnsi" w:cstheme="majorHAnsi"/>
          <w:b/>
        </w:rPr>
        <w:t xml:space="preserve">           </w:t>
      </w:r>
      <w:r w:rsidR="0093538E">
        <w:rPr>
          <w:rFonts w:asciiTheme="majorHAnsi" w:hAnsiTheme="majorHAnsi" w:cstheme="majorHAnsi"/>
          <w:b/>
        </w:rPr>
        <w:tab/>
      </w:r>
      <w:r w:rsidRPr="0093538E">
        <w:rPr>
          <w:rFonts w:asciiTheme="majorHAnsi" w:hAnsiTheme="majorHAnsi" w:cstheme="majorHAnsi"/>
          <w:b/>
        </w:rPr>
        <w:t>Press Release</w:t>
      </w:r>
    </w:p>
    <w:p w14:paraId="1F606F56" w14:textId="2C00251B" w:rsidR="003E6D25" w:rsidRPr="0093538E" w:rsidRDefault="003E6D25" w:rsidP="00D01CA5">
      <w:pPr>
        <w:spacing w:after="0"/>
        <w:jc w:val="both"/>
        <w:rPr>
          <w:rFonts w:asciiTheme="majorHAnsi" w:eastAsia="Calibri" w:hAnsiTheme="majorHAnsi" w:cstheme="majorHAnsi"/>
          <w:lang w:val="en-GB"/>
        </w:rPr>
      </w:pPr>
      <w:bookmarkStart w:id="0" w:name="_Hlt442519881"/>
      <w:bookmarkEnd w:id="0"/>
      <w:proofErr w:type="gramStart"/>
      <w:r w:rsidRPr="0093538E">
        <w:rPr>
          <w:rFonts w:asciiTheme="majorHAnsi" w:eastAsia="Calibri" w:hAnsiTheme="majorHAnsi" w:cstheme="majorHAnsi"/>
          <w:b/>
        </w:rPr>
        <w:t xml:space="preserve">WaveMotion  </w:t>
      </w:r>
      <w:r w:rsidRPr="0093538E">
        <w:rPr>
          <w:rFonts w:asciiTheme="majorHAnsi" w:eastAsia="Calibri" w:hAnsiTheme="majorHAnsi" w:cstheme="majorHAnsi"/>
          <w:b/>
          <w:lang w:val="en-GB"/>
        </w:rPr>
        <w:t>S</w:t>
      </w:r>
      <w:proofErr w:type="gramEnd"/>
      <w:r w:rsidRPr="0093538E">
        <w:rPr>
          <w:rFonts w:asciiTheme="majorHAnsi" w:eastAsia="Calibri" w:hAnsiTheme="majorHAnsi" w:cstheme="majorHAnsi"/>
          <w:b/>
        </w:rPr>
        <w:t>.</w:t>
      </w:r>
      <w:r w:rsidRPr="0093538E">
        <w:rPr>
          <w:rFonts w:asciiTheme="majorHAnsi" w:eastAsia="Calibri" w:hAnsiTheme="majorHAnsi" w:cstheme="majorHAnsi"/>
          <w:b/>
          <w:lang w:val="en-GB"/>
        </w:rPr>
        <w:t>A</w:t>
      </w:r>
      <w:r w:rsidRPr="0093538E">
        <w:rPr>
          <w:rFonts w:asciiTheme="majorHAnsi" w:eastAsia="Calibri" w:hAnsiTheme="majorHAnsi" w:cstheme="majorHAnsi"/>
          <w:b/>
        </w:rPr>
        <w:tab/>
      </w:r>
      <w:r w:rsidRPr="0093538E">
        <w:rPr>
          <w:rFonts w:asciiTheme="majorHAnsi" w:eastAsia="Calibri" w:hAnsiTheme="majorHAnsi" w:cstheme="majorHAnsi"/>
          <w:b/>
        </w:rPr>
        <w:tab/>
      </w:r>
      <w:r w:rsidRPr="0093538E">
        <w:rPr>
          <w:rFonts w:asciiTheme="majorHAnsi" w:eastAsia="Calibri" w:hAnsiTheme="majorHAnsi" w:cstheme="majorHAnsi"/>
          <w:b/>
        </w:rPr>
        <w:tab/>
      </w:r>
      <w:r w:rsidRPr="0093538E">
        <w:rPr>
          <w:rFonts w:asciiTheme="majorHAnsi" w:eastAsia="Calibri" w:hAnsiTheme="majorHAnsi" w:cstheme="majorHAnsi"/>
          <w:b/>
        </w:rPr>
        <w:tab/>
      </w:r>
      <w:r w:rsidRPr="0093538E">
        <w:rPr>
          <w:rFonts w:asciiTheme="majorHAnsi" w:eastAsia="Calibri" w:hAnsiTheme="majorHAnsi" w:cstheme="majorHAnsi"/>
          <w:b/>
        </w:rPr>
        <w:tab/>
      </w:r>
      <w:r w:rsidRPr="0093538E">
        <w:rPr>
          <w:rFonts w:asciiTheme="majorHAnsi" w:eastAsia="Calibri" w:hAnsiTheme="majorHAnsi" w:cstheme="majorHAnsi"/>
          <w:b/>
        </w:rPr>
        <w:tab/>
      </w:r>
      <w:r w:rsidRPr="0093538E">
        <w:rPr>
          <w:rFonts w:asciiTheme="majorHAnsi" w:eastAsia="Calibri" w:hAnsiTheme="majorHAnsi" w:cstheme="majorHAnsi"/>
          <w:lang w:val="en-GB"/>
        </w:rPr>
        <w:t>For direct publication</w:t>
      </w:r>
    </w:p>
    <w:p w14:paraId="7EE6C520" w14:textId="5C465D01" w:rsidR="00613328" w:rsidRPr="0093538E" w:rsidRDefault="00613328" w:rsidP="00D01CA5">
      <w:pPr>
        <w:spacing w:after="0"/>
        <w:jc w:val="both"/>
        <w:rPr>
          <w:rFonts w:asciiTheme="majorHAnsi" w:hAnsiTheme="majorHAnsi" w:cstheme="majorHAnsi"/>
          <w:color w:val="FF0000"/>
        </w:rPr>
      </w:pPr>
      <w:proofErr w:type="spellStart"/>
      <w:r w:rsidRPr="0093538E">
        <w:rPr>
          <w:rFonts w:asciiTheme="majorHAnsi" w:hAnsiTheme="majorHAnsi" w:cstheme="majorHAnsi"/>
          <w:lang w:val="el-GR"/>
        </w:rPr>
        <w:t>Τηλ</w:t>
      </w:r>
      <w:proofErr w:type="spellEnd"/>
      <w:r w:rsidRPr="0093538E">
        <w:rPr>
          <w:rFonts w:asciiTheme="majorHAnsi" w:hAnsiTheme="majorHAnsi" w:cstheme="majorHAnsi"/>
        </w:rPr>
        <w:t xml:space="preserve">.:210-9244505 </w:t>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lang w:val="en-GB"/>
        </w:rPr>
        <w:t>H</w:t>
      </w:r>
      <w:r w:rsidRPr="0093538E">
        <w:rPr>
          <w:rFonts w:asciiTheme="majorHAnsi" w:hAnsiTheme="majorHAnsi" w:cstheme="majorHAnsi"/>
          <w:lang w:val="el-GR"/>
        </w:rPr>
        <w:t>μ</w:t>
      </w:r>
      <w:r w:rsidRPr="0093538E">
        <w:rPr>
          <w:rFonts w:asciiTheme="majorHAnsi" w:hAnsiTheme="majorHAnsi" w:cstheme="majorHAnsi"/>
        </w:rPr>
        <w:t>.:</w:t>
      </w:r>
      <w:r w:rsidR="00F06B81" w:rsidRPr="0093538E">
        <w:rPr>
          <w:rFonts w:asciiTheme="majorHAnsi" w:hAnsiTheme="majorHAnsi" w:cstheme="majorHAnsi"/>
        </w:rPr>
        <w:t xml:space="preserve"> </w:t>
      </w:r>
      <w:r w:rsidR="005067B8" w:rsidRPr="005067B8">
        <w:rPr>
          <w:rFonts w:asciiTheme="majorHAnsi" w:hAnsiTheme="majorHAnsi" w:cstheme="majorHAnsi"/>
          <w:color w:val="000000" w:themeColor="text1"/>
          <w:lang w:val="el-GR"/>
        </w:rPr>
        <w:t>17/09</w:t>
      </w:r>
      <w:r w:rsidR="00F06B81" w:rsidRPr="005067B8">
        <w:rPr>
          <w:rFonts w:asciiTheme="majorHAnsi" w:hAnsiTheme="majorHAnsi" w:cstheme="majorHAnsi"/>
          <w:color w:val="000000" w:themeColor="text1"/>
        </w:rPr>
        <w:t>/2020</w:t>
      </w:r>
    </w:p>
    <w:p w14:paraId="7625540F" w14:textId="6ADDEE38" w:rsidR="00613328" w:rsidRPr="0093538E" w:rsidRDefault="00613328" w:rsidP="00D01CA5">
      <w:pPr>
        <w:spacing w:after="0"/>
        <w:jc w:val="both"/>
        <w:rPr>
          <w:rFonts w:asciiTheme="majorHAnsi" w:hAnsiTheme="majorHAnsi" w:cstheme="majorHAnsi"/>
        </w:rPr>
      </w:pPr>
      <w:r w:rsidRPr="0093538E">
        <w:rPr>
          <w:rFonts w:asciiTheme="majorHAnsi" w:hAnsiTheme="majorHAnsi" w:cstheme="majorHAnsi"/>
          <w:lang w:val="en-GB"/>
        </w:rPr>
        <w:t>Fax</w:t>
      </w:r>
      <w:r w:rsidRPr="0093538E">
        <w:rPr>
          <w:rFonts w:asciiTheme="majorHAnsi" w:hAnsiTheme="majorHAnsi" w:cstheme="majorHAnsi"/>
        </w:rPr>
        <w:t xml:space="preserve">: 211-0123494 </w:t>
      </w:r>
    </w:p>
    <w:p w14:paraId="437453A2" w14:textId="50A77CC4" w:rsidR="00E07F16" w:rsidRPr="0093538E" w:rsidRDefault="0093538E" w:rsidP="00D01CA5">
      <w:pPr>
        <w:tabs>
          <w:tab w:val="left" w:pos="497"/>
        </w:tabs>
        <w:spacing w:after="0"/>
        <w:jc w:val="both"/>
        <w:rPr>
          <w:rFonts w:asciiTheme="majorHAnsi" w:hAnsiTheme="majorHAnsi" w:cstheme="majorHAnsi"/>
        </w:rPr>
      </w:pPr>
      <w:r w:rsidRPr="0093538E">
        <w:rPr>
          <w:rFonts w:asciiTheme="majorHAnsi" w:hAnsiTheme="majorHAnsi" w:cstheme="majorHAnsi"/>
          <w:noProof/>
        </w:rPr>
        <mc:AlternateContent>
          <mc:Choice Requires="wps">
            <w:drawing>
              <wp:anchor distT="0" distB="0" distL="114300" distR="114300" simplePos="0" relativeHeight="251658240" behindDoc="0" locked="0" layoutInCell="1" allowOverlap="1" wp14:anchorId="2BB06866" wp14:editId="446A4BF0">
                <wp:simplePos x="0" y="0"/>
                <wp:positionH relativeFrom="margin">
                  <wp:align>left</wp:align>
                </wp:positionH>
                <wp:positionV relativeFrom="paragraph">
                  <wp:posOffset>304800</wp:posOffset>
                </wp:positionV>
                <wp:extent cx="5669280" cy="769620"/>
                <wp:effectExtent l="0" t="0" r="26670" b="11430"/>
                <wp:wrapTopAndBottom/>
                <wp:docPr id="4" name="Rectangle 4"/>
                <wp:cNvGraphicFramePr/>
                <a:graphic xmlns:a="http://schemas.openxmlformats.org/drawingml/2006/main">
                  <a:graphicData uri="http://schemas.microsoft.com/office/word/2010/wordprocessingShape">
                    <wps:wsp>
                      <wps:cNvSpPr/>
                      <wps:spPr>
                        <a:xfrm>
                          <a:off x="0" y="0"/>
                          <a:ext cx="5669280" cy="7696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9CD1B" w14:textId="059D859F" w:rsidR="0093538E" w:rsidRPr="0093538E" w:rsidRDefault="0093538E" w:rsidP="0093538E">
                            <w:pPr>
                              <w:tabs>
                                <w:tab w:val="left" w:pos="497"/>
                              </w:tabs>
                              <w:spacing w:after="0"/>
                              <w:jc w:val="center"/>
                              <w:rPr>
                                <w:rFonts w:asciiTheme="majorHAnsi" w:eastAsia="Times New Roman" w:hAnsiTheme="majorHAnsi" w:cstheme="majorHAnsi"/>
                                <w:b/>
                                <w:bCs/>
                                <w:i/>
                                <w:color w:val="000000"/>
                                <w:sz w:val="36"/>
                                <w:szCs w:val="36"/>
                              </w:rPr>
                            </w:pPr>
                            <w:r w:rsidRPr="005067B8">
                              <w:rPr>
                                <w:rFonts w:asciiTheme="majorHAnsi" w:hAnsiTheme="majorHAnsi" w:cstheme="majorHAnsi"/>
                                <w:b/>
                                <w:i/>
                                <w:sz w:val="24"/>
                                <w:szCs w:val="24"/>
                              </w:rPr>
                              <w:t>«</w:t>
                            </w:r>
                            <w:r w:rsidRPr="0093538E">
                              <w:rPr>
                                <w:rFonts w:asciiTheme="majorHAnsi" w:eastAsia="Times New Roman" w:hAnsiTheme="majorHAnsi" w:cstheme="majorHAnsi"/>
                                <w:b/>
                                <w:bCs/>
                                <w:i/>
                                <w:color w:val="000000"/>
                                <w:sz w:val="36"/>
                                <w:szCs w:val="36"/>
                              </w:rPr>
                              <w:t>“Sound is Survival”</w:t>
                            </w:r>
                          </w:p>
                          <w:p w14:paraId="6A0886DA" w14:textId="5835C314" w:rsidR="0093538E" w:rsidRPr="0093538E" w:rsidRDefault="0093538E" w:rsidP="0093538E">
                            <w:pPr>
                              <w:tabs>
                                <w:tab w:val="left" w:pos="497"/>
                              </w:tabs>
                              <w:spacing w:after="0"/>
                              <w:jc w:val="center"/>
                              <w:rPr>
                                <w:rFonts w:asciiTheme="majorHAnsi" w:eastAsia="Times New Roman" w:hAnsiTheme="majorHAnsi" w:cstheme="majorHAnsi"/>
                                <w:b/>
                                <w:i/>
                                <w:color w:val="000000"/>
                                <w:sz w:val="36"/>
                                <w:szCs w:val="36"/>
                              </w:rPr>
                            </w:pPr>
                            <w:r w:rsidRPr="0093538E">
                              <w:rPr>
                                <w:rFonts w:asciiTheme="majorHAnsi" w:eastAsia="Times New Roman" w:hAnsiTheme="majorHAnsi" w:cstheme="majorHAnsi"/>
                                <w:b/>
                                <w:bCs/>
                                <w:i/>
                                <w:color w:val="000000"/>
                                <w:sz w:val="36"/>
                                <w:szCs w:val="36"/>
                              </w:rPr>
                              <w:t>Get the ultimate edge with JBL Quantum</w:t>
                            </w:r>
                            <w:r w:rsidRPr="0093538E">
                              <w:rPr>
                                <w:rFonts w:asciiTheme="majorHAnsi" w:eastAsia="Times New Roman" w:hAnsiTheme="majorHAnsi" w:cstheme="majorHAnsi"/>
                                <w:b/>
                                <w:i/>
                                <w:color w:val="000000"/>
                                <w:sz w:val="36"/>
                                <w:szCs w:val="36"/>
                              </w:rPr>
                              <w:t xml:space="preserve"> gaming range</w:t>
                            </w:r>
                          </w:p>
                          <w:p w14:paraId="2501FD7C" w14:textId="77777777" w:rsidR="0093538E" w:rsidRDefault="0093538E" w:rsidP="009353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06866" id="Rectangle 4" o:spid="_x0000_s1026" style="position:absolute;left:0;text-align:left;margin-left:0;margin-top:24pt;width:446.4pt;height:60.6pt;z-index:2516582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" filled="f" strokecolor="black [3213]" strokeweight="1pt">
                <v:textbox>
                  <w:txbxContent>
                    <w:p w14:paraId="2189CD1B" w14:textId="059D859F" w:rsidR="0093538E" w:rsidRPr="0093538E" w:rsidRDefault="0093538E" w:rsidP="0093538E">
                      <w:pPr>
                        <w:tabs>
                          <w:tab w:val="left" w:pos="497"/>
                        </w:tabs>
                        <w:spacing w:after="0"/>
                        <w:jc w:val="center"/>
                        <w:rPr>
                          <w:rFonts w:asciiTheme="majorHAnsi" w:eastAsia="Times New Roman" w:hAnsiTheme="majorHAnsi" w:cstheme="majorHAnsi"/>
                          <w:b/>
                          <w:bCs/>
                          <w:i/>
                          <w:color w:val="000000"/>
                          <w:sz w:val="36"/>
                          <w:szCs w:val="36"/>
                        </w:rPr>
                      </w:pPr>
                      <w:r w:rsidRPr="005067B8">
                        <w:rPr>
                          <w:rFonts w:asciiTheme="majorHAnsi" w:hAnsiTheme="majorHAnsi" w:cstheme="majorHAnsi"/>
                          <w:b/>
                          <w:i/>
                          <w:sz w:val="24"/>
                          <w:szCs w:val="24"/>
                        </w:rPr>
                        <w:t>«</w:t>
                      </w:r>
                      <w:r w:rsidRPr="0093538E">
                        <w:rPr>
                          <w:rFonts w:asciiTheme="majorHAnsi" w:eastAsia="Times New Roman" w:hAnsiTheme="majorHAnsi" w:cstheme="majorHAnsi"/>
                          <w:b/>
                          <w:bCs/>
                          <w:i/>
                          <w:color w:val="000000"/>
                          <w:sz w:val="36"/>
                          <w:szCs w:val="36"/>
                        </w:rPr>
                        <w:t>“Sound is Survival”</w:t>
                      </w:r>
                    </w:p>
                    <w:p w14:paraId="6A0886DA" w14:textId="5835C314" w:rsidR="0093538E" w:rsidRPr="0093538E" w:rsidRDefault="0093538E" w:rsidP="0093538E">
                      <w:pPr>
                        <w:tabs>
                          <w:tab w:val="left" w:pos="497"/>
                        </w:tabs>
                        <w:spacing w:after="0"/>
                        <w:jc w:val="center"/>
                        <w:rPr>
                          <w:rFonts w:asciiTheme="majorHAnsi" w:eastAsia="Times New Roman" w:hAnsiTheme="majorHAnsi" w:cstheme="majorHAnsi"/>
                          <w:b/>
                          <w:i/>
                          <w:color w:val="000000"/>
                          <w:sz w:val="36"/>
                          <w:szCs w:val="36"/>
                        </w:rPr>
                      </w:pPr>
                      <w:r w:rsidRPr="0093538E">
                        <w:rPr>
                          <w:rFonts w:asciiTheme="majorHAnsi" w:eastAsia="Times New Roman" w:hAnsiTheme="majorHAnsi" w:cstheme="majorHAnsi"/>
                          <w:b/>
                          <w:bCs/>
                          <w:i/>
                          <w:color w:val="000000"/>
                          <w:sz w:val="36"/>
                          <w:szCs w:val="36"/>
                        </w:rPr>
                        <w:t>Get the ultimate edge with JBL Quantum</w:t>
                      </w:r>
                      <w:r w:rsidRPr="0093538E">
                        <w:rPr>
                          <w:rFonts w:asciiTheme="majorHAnsi" w:eastAsia="Times New Roman" w:hAnsiTheme="majorHAnsi" w:cstheme="majorHAnsi"/>
                          <w:b/>
                          <w:i/>
                          <w:color w:val="000000"/>
                          <w:sz w:val="36"/>
                          <w:szCs w:val="36"/>
                        </w:rPr>
                        <w:t xml:space="preserve"> gaming range</w:t>
                      </w:r>
                    </w:p>
                    <w:p w14:paraId="2501FD7C" w14:textId="77777777" w:rsidR="0093538E" w:rsidRDefault="0093538E" w:rsidP="0093538E">
                      <w:pPr>
                        <w:jc w:val="center"/>
                      </w:pPr>
                    </w:p>
                  </w:txbxContent>
                </v:textbox>
                <w10:wrap type="topAndBottom" anchorx="margin"/>
              </v:rect>
            </w:pict>
          </mc:Fallback>
        </mc:AlternateContent>
      </w:r>
      <w:r w:rsidR="00613328" w:rsidRPr="0093538E">
        <w:rPr>
          <w:rFonts w:asciiTheme="majorHAnsi" w:hAnsiTheme="majorHAnsi" w:cstheme="majorHAnsi"/>
          <w:lang w:val="en-GB"/>
        </w:rPr>
        <w:t>Email</w:t>
      </w:r>
      <w:r w:rsidR="00613328" w:rsidRPr="0093538E">
        <w:rPr>
          <w:rFonts w:asciiTheme="majorHAnsi" w:hAnsiTheme="majorHAnsi" w:cstheme="majorHAnsi"/>
        </w:rPr>
        <w:t xml:space="preserve">: </w:t>
      </w:r>
      <w:hyperlink r:id="rId10" w:history="1">
        <w:r w:rsidR="00613328" w:rsidRPr="0093538E">
          <w:rPr>
            <w:rStyle w:val="Hyperlink"/>
            <w:rFonts w:asciiTheme="majorHAnsi" w:hAnsiTheme="majorHAnsi" w:cstheme="majorHAnsi"/>
            <w:lang w:val="en-GB"/>
          </w:rPr>
          <w:t>Partners</w:t>
        </w:r>
        <w:r w:rsidR="00613328" w:rsidRPr="0093538E">
          <w:rPr>
            <w:rStyle w:val="Hyperlink"/>
            <w:rFonts w:asciiTheme="majorHAnsi" w:hAnsiTheme="majorHAnsi" w:cstheme="majorHAnsi"/>
          </w:rPr>
          <w:t>@</w:t>
        </w:r>
        <w:r w:rsidR="00613328" w:rsidRPr="0093538E">
          <w:rPr>
            <w:rStyle w:val="Hyperlink"/>
            <w:rFonts w:asciiTheme="majorHAnsi" w:hAnsiTheme="majorHAnsi" w:cstheme="majorHAnsi"/>
            <w:lang w:val="en-GB"/>
          </w:rPr>
          <w:t>WaveMotion</w:t>
        </w:r>
        <w:r w:rsidR="00613328" w:rsidRPr="0093538E">
          <w:rPr>
            <w:rStyle w:val="Hyperlink"/>
            <w:rFonts w:asciiTheme="majorHAnsi" w:hAnsiTheme="majorHAnsi" w:cstheme="majorHAnsi"/>
          </w:rPr>
          <w:t>.</w:t>
        </w:r>
        <w:r w:rsidR="00613328" w:rsidRPr="0093538E">
          <w:rPr>
            <w:rStyle w:val="Hyperlink"/>
            <w:rFonts w:asciiTheme="majorHAnsi" w:hAnsiTheme="majorHAnsi" w:cstheme="majorHAnsi"/>
            <w:lang w:val="en-GB"/>
          </w:rPr>
          <w:t>gr</w:t>
        </w:r>
      </w:hyperlink>
    </w:p>
    <w:p w14:paraId="3DE167DB" w14:textId="49C66D49" w:rsidR="00E07F16" w:rsidRPr="0093538E" w:rsidRDefault="00E07F16" w:rsidP="00D01CA5">
      <w:pPr>
        <w:tabs>
          <w:tab w:val="left" w:pos="497"/>
        </w:tabs>
        <w:spacing w:after="0"/>
        <w:jc w:val="both"/>
        <w:rPr>
          <w:rFonts w:asciiTheme="majorHAnsi" w:hAnsiTheme="majorHAnsi" w:cstheme="majorHAnsi"/>
        </w:rPr>
      </w:pPr>
    </w:p>
    <w:p w14:paraId="7B2E162A" w14:textId="1FD2494F" w:rsidR="00D01CA5" w:rsidRPr="0093538E" w:rsidRDefault="00F06B81" w:rsidP="0093538E">
      <w:pPr>
        <w:jc w:val="both"/>
        <w:rPr>
          <w:rFonts w:asciiTheme="majorHAnsi" w:hAnsiTheme="majorHAnsi" w:cstheme="majorHAnsi"/>
          <w:lang w:val="en-GB"/>
        </w:rPr>
      </w:pPr>
      <w:r w:rsidRPr="0093538E">
        <w:rPr>
          <w:rFonts w:asciiTheme="majorHAnsi" w:hAnsiTheme="majorHAnsi" w:cstheme="majorHAnsi"/>
          <w:i/>
          <w:noProof/>
          <w:lang w:val="nl-NL" w:eastAsia="nl-NL"/>
        </w:rPr>
        <w:drawing>
          <wp:anchor distT="0" distB="0" distL="114300" distR="114300" simplePos="0" relativeHeight="251658241" behindDoc="0" locked="0" layoutInCell="1" allowOverlap="1" wp14:anchorId="47877A88" wp14:editId="1BCAE887">
            <wp:simplePos x="0" y="0"/>
            <wp:positionH relativeFrom="margin">
              <wp:posOffset>0</wp:posOffset>
            </wp:positionH>
            <wp:positionV relativeFrom="paragraph">
              <wp:posOffset>56515</wp:posOffset>
            </wp:positionV>
            <wp:extent cx="2767330" cy="1838325"/>
            <wp:effectExtent l="0" t="0" r="0" b="9525"/>
            <wp:wrapSquare wrapText="bothSides"/>
            <wp:docPr id="2" name="Picture 2" descr="A person sitting in fron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1380-JBL Quantum ONE_Lifestyle Image_PC-4d6fdf-original-157830556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7330" cy="1838325"/>
                    </a:xfrm>
                    <a:prstGeom prst="rect">
                      <a:avLst/>
                    </a:prstGeom>
                  </pic:spPr>
                </pic:pic>
              </a:graphicData>
            </a:graphic>
            <wp14:sizeRelH relativeFrom="page">
              <wp14:pctWidth>0</wp14:pctWidth>
            </wp14:sizeRelH>
            <wp14:sizeRelV relativeFrom="page">
              <wp14:pctHeight>0</wp14:pctHeight>
            </wp14:sizeRelV>
          </wp:anchor>
        </w:drawing>
      </w:r>
      <w:r w:rsidRPr="0093538E">
        <w:rPr>
          <w:rFonts w:asciiTheme="majorHAnsi" w:hAnsiTheme="majorHAnsi" w:cstheme="majorHAnsi"/>
          <w:b/>
          <w:bCs/>
        </w:rPr>
        <w:t xml:space="preserve"> </w:t>
      </w:r>
      <w:r w:rsidR="00616AC9" w:rsidRPr="0093538E">
        <w:rPr>
          <w:rFonts w:asciiTheme="majorHAnsi" w:hAnsiTheme="majorHAnsi" w:cstheme="majorHAnsi"/>
          <w:b/>
          <w:bCs/>
        </w:rPr>
        <w:t xml:space="preserve">Athens, </w:t>
      </w:r>
      <w:r w:rsidR="00616AC9" w:rsidRPr="005067B8">
        <w:rPr>
          <w:rFonts w:asciiTheme="majorHAnsi" w:hAnsiTheme="majorHAnsi" w:cstheme="majorHAnsi"/>
          <w:b/>
          <w:bCs/>
          <w:color w:val="000000" w:themeColor="text1"/>
        </w:rPr>
        <w:t>September</w:t>
      </w:r>
      <w:r w:rsidR="005067B8" w:rsidRPr="005067B8">
        <w:rPr>
          <w:rFonts w:asciiTheme="majorHAnsi" w:hAnsiTheme="majorHAnsi" w:cstheme="majorHAnsi"/>
          <w:b/>
          <w:bCs/>
          <w:color w:val="000000" w:themeColor="text1"/>
        </w:rPr>
        <w:t xml:space="preserve"> 17</w:t>
      </w:r>
      <w:r w:rsidR="00616AC9" w:rsidRPr="005067B8">
        <w:rPr>
          <w:rFonts w:asciiTheme="majorHAnsi" w:hAnsiTheme="majorHAnsi" w:cstheme="majorHAnsi"/>
          <w:b/>
          <w:bCs/>
          <w:color w:val="000000" w:themeColor="text1"/>
        </w:rPr>
        <w:t>, 2020</w:t>
      </w:r>
      <w:r w:rsidR="00616AC9" w:rsidRPr="005067B8">
        <w:rPr>
          <w:rFonts w:asciiTheme="majorHAnsi" w:hAnsiTheme="majorHAnsi" w:cstheme="majorHAnsi"/>
          <w:color w:val="000000" w:themeColor="text1"/>
        </w:rPr>
        <w:t xml:space="preserve"> </w:t>
      </w:r>
      <w:r w:rsidR="00616AC9" w:rsidRPr="0093538E">
        <w:rPr>
          <w:rFonts w:asciiTheme="majorHAnsi" w:hAnsiTheme="majorHAnsi" w:cstheme="majorHAnsi"/>
        </w:rPr>
        <w:t xml:space="preserve">- </w:t>
      </w:r>
      <w:r w:rsidRPr="0093538E">
        <w:rPr>
          <w:rFonts w:asciiTheme="majorHAnsi" w:hAnsiTheme="majorHAnsi" w:cstheme="majorHAnsi"/>
        </w:rPr>
        <w:t>Gamers, get ready to become unstoppable</w:t>
      </w:r>
      <w:r w:rsidR="00D01CA5" w:rsidRPr="0093538E">
        <w:rPr>
          <w:rFonts w:asciiTheme="majorHAnsi" w:hAnsiTheme="majorHAnsi" w:cstheme="majorHAnsi"/>
          <w:lang w:val="en-GB"/>
        </w:rPr>
        <w:t>!</w:t>
      </w:r>
    </w:p>
    <w:p w14:paraId="06ED55FE" w14:textId="77777777" w:rsidR="00616AC9" w:rsidRPr="0093538E" w:rsidRDefault="00F06B81" w:rsidP="00D01CA5">
      <w:pPr>
        <w:spacing w:line="276" w:lineRule="auto"/>
        <w:jc w:val="both"/>
        <w:rPr>
          <w:rFonts w:asciiTheme="majorHAnsi" w:hAnsiTheme="majorHAnsi" w:cstheme="majorHAnsi"/>
        </w:rPr>
      </w:pPr>
      <w:r w:rsidRPr="0093538E">
        <w:rPr>
          <w:rFonts w:asciiTheme="majorHAnsi" w:hAnsiTheme="majorHAnsi" w:cstheme="majorHAnsi"/>
        </w:rPr>
        <w:t>JBL’s first ever headset range and PC speaker created exclusively for gamers is now available. JBL Quantum has arrived. Game Changed.</w:t>
      </w:r>
    </w:p>
    <w:p w14:paraId="2324340D" w14:textId="4B368DDE" w:rsidR="00F06B81" w:rsidRPr="0093538E" w:rsidRDefault="00F06B81" w:rsidP="00D01CA5">
      <w:pPr>
        <w:spacing w:line="276" w:lineRule="auto"/>
        <w:jc w:val="both"/>
        <w:rPr>
          <w:rFonts w:asciiTheme="majorHAnsi" w:hAnsiTheme="majorHAnsi" w:cstheme="majorHAnsi"/>
        </w:rPr>
      </w:pPr>
      <w:r w:rsidRPr="0093538E">
        <w:rPr>
          <w:rFonts w:asciiTheme="majorHAnsi" w:hAnsiTheme="majorHAnsi" w:cstheme="majorHAnsi"/>
        </w:rPr>
        <w:t xml:space="preserve">In gaming, every sound matters so </w:t>
      </w:r>
      <w:proofErr w:type="gramStart"/>
      <w:r w:rsidRPr="0093538E">
        <w:rPr>
          <w:rFonts w:asciiTheme="majorHAnsi" w:hAnsiTheme="majorHAnsi" w:cstheme="majorHAnsi"/>
        </w:rPr>
        <w:t>it’s</w:t>
      </w:r>
      <w:proofErr w:type="gramEnd"/>
      <w:r w:rsidRPr="0093538E">
        <w:rPr>
          <w:rFonts w:asciiTheme="majorHAnsi" w:hAnsiTheme="majorHAnsi" w:cstheme="majorHAnsi"/>
        </w:rPr>
        <w:t xml:space="preserve"> time for the industry leader in sound to lead the way. The JBL Quantum range is engineered for the most realistic sound experience ever in a gaming headset. Amplifying every audible detail with pinpoint accuracy and immersive sound for a true competitive advantage, thanks to JBL </w:t>
      </w:r>
      <w:proofErr w:type="spellStart"/>
      <w:r w:rsidRPr="0093538E">
        <w:rPr>
          <w:rFonts w:asciiTheme="majorHAnsi" w:hAnsiTheme="majorHAnsi" w:cstheme="majorHAnsi"/>
        </w:rPr>
        <w:t>QuantumSOUND</w:t>
      </w:r>
      <w:proofErr w:type="spellEnd"/>
      <w:r w:rsidRPr="0093538E">
        <w:rPr>
          <w:rFonts w:asciiTheme="majorHAnsi" w:hAnsiTheme="majorHAnsi" w:cstheme="majorHAnsi"/>
        </w:rPr>
        <w:t xml:space="preserve"> Signature™. From the thrill of tracking enemies in FPS games, to engaging in epic MOBA battles, the JBL Quantum range brings game-winning audio.</w:t>
      </w:r>
    </w:p>
    <w:p w14:paraId="31E993C3" w14:textId="40B9C907" w:rsidR="00616AC9" w:rsidRPr="0093538E" w:rsidRDefault="00616AC9" w:rsidP="00D01CA5">
      <w:pPr>
        <w:spacing w:after="0" w:line="276" w:lineRule="auto"/>
        <w:jc w:val="both"/>
        <w:rPr>
          <w:rFonts w:asciiTheme="majorHAnsi" w:hAnsiTheme="majorHAnsi" w:cstheme="majorHAnsi"/>
        </w:rPr>
      </w:pPr>
      <w:proofErr w:type="gramStart"/>
      <w:r w:rsidRPr="0093538E">
        <w:rPr>
          <w:rFonts w:asciiTheme="majorHAnsi" w:hAnsiTheme="majorHAnsi" w:cstheme="majorHAnsi"/>
          <w:b/>
        </w:rPr>
        <w:t>Your instincts,</w:t>
      </w:r>
      <w:proofErr w:type="gramEnd"/>
      <w:r w:rsidRPr="0093538E">
        <w:rPr>
          <w:rFonts w:asciiTheme="majorHAnsi" w:hAnsiTheme="majorHAnsi" w:cstheme="majorHAnsi"/>
          <w:b/>
        </w:rPr>
        <w:t xml:space="preserve"> heightened</w:t>
      </w:r>
      <w:r w:rsidR="00D01CA5" w:rsidRPr="0093538E">
        <w:rPr>
          <w:rFonts w:asciiTheme="majorHAnsi" w:hAnsiTheme="majorHAnsi" w:cstheme="majorHAnsi"/>
          <w:noProof/>
        </w:rPr>
        <w:drawing>
          <wp:anchor distT="0" distB="0" distL="114300" distR="114300" simplePos="0" relativeHeight="251658242" behindDoc="0" locked="0" layoutInCell="1" allowOverlap="1" wp14:anchorId="19D7B540" wp14:editId="4DDE39F4">
            <wp:simplePos x="0" y="0"/>
            <wp:positionH relativeFrom="column">
              <wp:posOffset>3009900</wp:posOffset>
            </wp:positionH>
            <wp:positionV relativeFrom="paragraph">
              <wp:posOffset>8890</wp:posOffset>
            </wp:positionV>
            <wp:extent cx="2495550" cy="16097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38E">
        <w:rPr>
          <w:rFonts w:asciiTheme="majorHAnsi" w:hAnsiTheme="majorHAnsi" w:cstheme="majorHAnsi"/>
          <w:noProof/>
        </w:rPr>
        <w:t xml:space="preserve">. </w:t>
      </w:r>
      <w:r w:rsidR="00592DA2" w:rsidRPr="0093538E">
        <w:rPr>
          <w:rFonts w:asciiTheme="majorHAnsi" w:hAnsiTheme="majorHAnsi" w:cstheme="majorHAnsi"/>
        </w:rPr>
        <w:t xml:space="preserve">The flagship JBL Quantum ONE takes sound to the next level, built exclusively with JBL’s own </w:t>
      </w:r>
      <w:proofErr w:type="spellStart"/>
      <w:r w:rsidR="00592DA2" w:rsidRPr="0093538E">
        <w:rPr>
          <w:rFonts w:asciiTheme="majorHAnsi" w:hAnsiTheme="majorHAnsi" w:cstheme="majorHAnsi"/>
        </w:rPr>
        <w:t>QuantumSPHERE</w:t>
      </w:r>
      <w:proofErr w:type="spellEnd"/>
      <w:r w:rsidR="00592DA2" w:rsidRPr="0093538E">
        <w:rPr>
          <w:rFonts w:asciiTheme="majorHAnsi" w:hAnsiTheme="majorHAnsi" w:cstheme="majorHAnsi"/>
        </w:rPr>
        <w:t xml:space="preserve"> 360™ sound tech.</w:t>
      </w:r>
      <w:r w:rsidRPr="0093538E">
        <w:rPr>
          <w:rFonts w:asciiTheme="majorHAnsi" w:hAnsiTheme="majorHAnsi" w:cstheme="majorHAnsi"/>
        </w:rPr>
        <w:t xml:space="preserve"> Extensively tested with gamers around the world, the head tracker sensors and spatial audio will precisely locate and pair visual objects with their sound</w:t>
      </w:r>
      <w:r w:rsidR="006B7B17" w:rsidRPr="0093538E">
        <w:rPr>
          <w:rFonts w:asciiTheme="majorHAnsi" w:hAnsiTheme="majorHAnsi" w:cstheme="majorHAnsi"/>
          <w:lang w:val="en-GB"/>
        </w:rPr>
        <w:t>.</w:t>
      </w:r>
      <w:r w:rsidR="00592DA2" w:rsidRPr="0093538E">
        <w:rPr>
          <w:rFonts w:asciiTheme="majorHAnsi" w:hAnsiTheme="majorHAnsi" w:cstheme="majorHAnsi"/>
        </w:rPr>
        <w:t xml:space="preserve"> Feel the action and any movement around you like </w:t>
      </w:r>
      <w:proofErr w:type="gramStart"/>
      <w:r w:rsidR="00592DA2" w:rsidRPr="0093538E">
        <w:rPr>
          <w:rFonts w:asciiTheme="majorHAnsi" w:hAnsiTheme="majorHAnsi" w:cstheme="majorHAnsi"/>
        </w:rPr>
        <w:t>never before</w:t>
      </w:r>
      <w:proofErr w:type="gramEnd"/>
      <w:r w:rsidR="00592DA2" w:rsidRPr="0093538E">
        <w:rPr>
          <w:rFonts w:asciiTheme="majorHAnsi" w:hAnsiTheme="majorHAnsi" w:cstheme="majorHAnsi"/>
        </w:rPr>
        <w:t>.</w:t>
      </w:r>
      <w:r w:rsidR="00191978" w:rsidRPr="0093538E">
        <w:rPr>
          <w:rFonts w:asciiTheme="majorHAnsi" w:hAnsiTheme="majorHAnsi" w:cstheme="majorHAnsi"/>
        </w:rPr>
        <w:t xml:space="preserve"> </w:t>
      </w:r>
    </w:p>
    <w:p w14:paraId="75B52BD7" w14:textId="77777777" w:rsidR="00ED1235" w:rsidRPr="0093538E" w:rsidRDefault="00ED1235" w:rsidP="00D01CA5">
      <w:pPr>
        <w:spacing w:after="0" w:line="276" w:lineRule="auto"/>
        <w:jc w:val="both"/>
        <w:rPr>
          <w:rFonts w:asciiTheme="majorHAnsi" w:hAnsiTheme="majorHAnsi" w:cstheme="majorHAnsi"/>
        </w:rPr>
      </w:pPr>
    </w:p>
    <w:p w14:paraId="6EED708C" w14:textId="5355BAA8" w:rsidR="00616AC9" w:rsidRPr="0093538E" w:rsidRDefault="00616AC9" w:rsidP="00D01CA5">
      <w:pPr>
        <w:spacing w:after="0" w:line="276" w:lineRule="auto"/>
        <w:jc w:val="both"/>
        <w:rPr>
          <w:rFonts w:asciiTheme="majorHAnsi" w:hAnsiTheme="majorHAnsi" w:cstheme="majorHAnsi"/>
        </w:rPr>
      </w:pPr>
      <w:r w:rsidRPr="0093538E">
        <w:rPr>
          <w:rFonts w:asciiTheme="majorHAnsi" w:hAnsiTheme="majorHAnsi" w:cstheme="majorHAnsi"/>
          <w:b/>
          <w:bCs/>
        </w:rPr>
        <w:t>Amplify every moment</w:t>
      </w:r>
      <w:r w:rsidRPr="0093538E">
        <w:rPr>
          <w:rFonts w:asciiTheme="majorHAnsi" w:hAnsiTheme="majorHAnsi" w:cstheme="majorHAnsi"/>
        </w:rPr>
        <w:t xml:space="preserve">. </w:t>
      </w:r>
      <w:r w:rsidR="00592DA2" w:rsidRPr="0093538E">
        <w:rPr>
          <w:rFonts w:asciiTheme="majorHAnsi" w:hAnsiTheme="majorHAnsi" w:cstheme="majorHAnsi"/>
        </w:rPr>
        <w:t>The next generation of gaming immersion is here.</w:t>
      </w:r>
      <w:r w:rsidRPr="0093538E">
        <w:rPr>
          <w:rFonts w:asciiTheme="majorHAnsi" w:hAnsiTheme="majorHAnsi" w:cstheme="majorHAnsi"/>
        </w:rPr>
        <w:t xml:space="preserve"> Sound typically moves on a horizontal plane, but JBL’s sound algorithms elevate virtual world experiences to new dimensions by adding overhead channels. The result: </w:t>
      </w:r>
      <w:r w:rsidR="00592DA2" w:rsidRPr="0093538E">
        <w:rPr>
          <w:rFonts w:asciiTheme="majorHAnsi" w:hAnsiTheme="majorHAnsi" w:cstheme="majorHAnsi"/>
        </w:rPr>
        <w:t xml:space="preserve">JBL </w:t>
      </w:r>
      <w:r w:rsidR="0036588C" w:rsidRPr="0093538E">
        <w:rPr>
          <w:rFonts w:asciiTheme="majorHAnsi" w:hAnsiTheme="majorHAnsi" w:cstheme="majorHAnsi"/>
          <w:lang w:val="en-GB"/>
        </w:rPr>
        <w:t>Quantum</w:t>
      </w:r>
      <w:r w:rsidR="0036588C" w:rsidRPr="0093538E">
        <w:rPr>
          <w:rFonts w:asciiTheme="majorHAnsi" w:hAnsiTheme="majorHAnsi" w:cstheme="majorHAnsi"/>
        </w:rPr>
        <w:t>SURROUND</w:t>
      </w:r>
      <w:r w:rsidR="0036588C" w:rsidRPr="0093538E">
        <w:rPr>
          <w:rFonts w:asciiTheme="majorHAnsi" w:hAnsiTheme="majorHAnsi" w:cstheme="majorHAnsi"/>
          <w:vertAlign w:val="superscript"/>
          <w:lang w:val="en-GB"/>
        </w:rPr>
        <w:t>TM</w:t>
      </w:r>
      <w:r w:rsidR="00592DA2" w:rsidRPr="0093538E">
        <w:rPr>
          <w:rFonts w:asciiTheme="majorHAnsi" w:hAnsiTheme="majorHAnsi" w:cstheme="majorHAnsi"/>
        </w:rPr>
        <w:t xml:space="preserve">. Sound technology powered by the JBL </w:t>
      </w:r>
      <w:proofErr w:type="spellStart"/>
      <w:r w:rsidR="0036588C" w:rsidRPr="0093538E">
        <w:rPr>
          <w:rFonts w:asciiTheme="majorHAnsi" w:hAnsiTheme="majorHAnsi" w:cstheme="majorHAnsi"/>
          <w:lang w:val="en-GB"/>
        </w:rPr>
        <w:t>QuantumENGINE</w:t>
      </w:r>
      <w:r w:rsidR="0036588C" w:rsidRPr="0093538E">
        <w:rPr>
          <w:rFonts w:asciiTheme="majorHAnsi" w:hAnsiTheme="majorHAnsi" w:cstheme="majorHAnsi"/>
          <w:vertAlign w:val="superscript"/>
          <w:lang w:val="en-GB"/>
        </w:rPr>
        <w:t>TM</w:t>
      </w:r>
      <w:proofErr w:type="spellEnd"/>
      <w:r w:rsidR="00592DA2" w:rsidRPr="0093538E">
        <w:rPr>
          <w:rFonts w:asciiTheme="majorHAnsi" w:hAnsiTheme="majorHAnsi" w:cstheme="majorHAnsi"/>
        </w:rPr>
        <w:t xml:space="preserve"> PC software that creates a wider, more realistic spatial soundstage and features</w:t>
      </w:r>
      <w:r w:rsidRPr="0093538E">
        <w:rPr>
          <w:rFonts w:asciiTheme="majorHAnsi" w:hAnsiTheme="majorHAnsi" w:cstheme="majorHAnsi"/>
        </w:rPr>
        <w:t xml:space="preserve"> in the JBL Quantum 300, 400, 600 and 800 headsets</w:t>
      </w:r>
      <w:r w:rsidR="006236E4" w:rsidRPr="0093538E">
        <w:rPr>
          <w:rFonts w:asciiTheme="majorHAnsi" w:hAnsiTheme="majorHAnsi" w:cstheme="majorHAnsi"/>
        </w:rPr>
        <w:t>.</w:t>
      </w:r>
    </w:p>
    <w:p w14:paraId="51E49E4E" w14:textId="77777777" w:rsidR="0093538E" w:rsidRDefault="0093538E" w:rsidP="00D01CA5">
      <w:pPr>
        <w:spacing w:after="0" w:line="276" w:lineRule="auto"/>
        <w:jc w:val="both"/>
        <w:rPr>
          <w:rFonts w:asciiTheme="majorHAnsi" w:hAnsiTheme="majorHAnsi" w:cstheme="majorHAnsi"/>
          <w:b/>
          <w:bCs/>
        </w:rPr>
      </w:pPr>
    </w:p>
    <w:p w14:paraId="0D694DFD" w14:textId="77777777" w:rsidR="0093538E" w:rsidRDefault="0093538E" w:rsidP="00D01CA5">
      <w:pPr>
        <w:spacing w:after="0" w:line="276" w:lineRule="auto"/>
        <w:jc w:val="both"/>
        <w:rPr>
          <w:rFonts w:asciiTheme="majorHAnsi" w:hAnsiTheme="majorHAnsi" w:cstheme="majorHAnsi"/>
          <w:b/>
          <w:bCs/>
        </w:rPr>
      </w:pPr>
    </w:p>
    <w:p w14:paraId="3EDE3018" w14:textId="4A99E815" w:rsidR="00616AC9" w:rsidRPr="0093538E" w:rsidRDefault="00616AC9" w:rsidP="00D01CA5">
      <w:pPr>
        <w:spacing w:after="0" w:line="276" w:lineRule="auto"/>
        <w:jc w:val="both"/>
        <w:rPr>
          <w:rFonts w:asciiTheme="majorHAnsi" w:hAnsiTheme="majorHAnsi" w:cstheme="majorHAnsi"/>
        </w:rPr>
      </w:pPr>
      <w:r w:rsidRPr="0093538E">
        <w:rPr>
          <w:rFonts w:asciiTheme="majorHAnsi" w:hAnsiTheme="majorHAnsi" w:cstheme="majorHAnsi"/>
          <w:b/>
          <w:bCs/>
        </w:rPr>
        <w:lastRenderedPageBreak/>
        <w:t>Dominate the game</w:t>
      </w:r>
      <w:r w:rsidRPr="0093538E">
        <w:rPr>
          <w:rFonts w:asciiTheme="majorHAnsi" w:hAnsiTheme="majorHAnsi" w:cstheme="majorHAnsi"/>
        </w:rPr>
        <w:t xml:space="preserve">. Background noise </w:t>
      </w:r>
      <w:proofErr w:type="gramStart"/>
      <w:r w:rsidRPr="0093538E">
        <w:rPr>
          <w:rFonts w:asciiTheme="majorHAnsi" w:hAnsiTheme="majorHAnsi" w:cstheme="majorHAnsi"/>
        </w:rPr>
        <w:t>won’t</w:t>
      </w:r>
      <w:proofErr w:type="gramEnd"/>
      <w:r w:rsidRPr="0093538E">
        <w:rPr>
          <w:rFonts w:asciiTheme="majorHAnsi" w:hAnsiTheme="majorHAnsi" w:cstheme="majorHAnsi"/>
        </w:rPr>
        <w:t xml:space="preserve"> get in the way of crystal-clear comms. JBL Quantum series also boasts pro-level flip-up or detachable voice focus boom microphones with echo cancelling. Every model is lightweight and has memory foam ear cushions for long-lasting comfort. </w:t>
      </w:r>
      <w:r w:rsidR="00852969" w:rsidRPr="0093538E">
        <w:rPr>
          <w:rFonts w:asciiTheme="majorHAnsi" w:hAnsiTheme="majorHAnsi" w:cstheme="majorHAnsi"/>
        </w:rPr>
        <w:t xml:space="preserve"> </w:t>
      </w:r>
      <w:r w:rsidR="00592DA2" w:rsidRPr="0093538E">
        <w:rPr>
          <w:rFonts w:asciiTheme="majorHAnsi" w:hAnsiTheme="majorHAnsi" w:cstheme="majorHAnsi"/>
        </w:rPr>
        <w:t xml:space="preserve">JBL Quantum 800 and Quantum ONE also pack active noise cancellation so however noisy your environment, your focus will stay in game. </w:t>
      </w:r>
    </w:p>
    <w:p w14:paraId="18EB029B" w14:textId="7344F3B3" w:rsidR="00616AC9" w:rsidRPr="0093538E" w:rsidRDefault="00616AC9" w:rsidP="00D01CA5">
      <w:pPr>
        <w:spacing w:after="0" w:line="276" w:lineRule="auto"/>
        <w:jc w:val="both"/>
        <w:rPr>
          <w:rFonts w:asciiTheme="majorHAnsi" w:hAnsiTheme="majorHAnsi" w:cstheme="majorHAnsi"/>
        </w:rPr>
      </w:pPr>
    </w:p>
    <w:p w14:paraId="0267C311" w14:textId="4542778C" w:rsidR="00616AC9" w:rsidRPr="0093538E" w:rsidRDefault="00616AC9" w:rsidP="00616AC9">
      <w:pPr>
        <w:spacing w:after="0" w:line="276" w:lineRule="auto"/>
        <w:jc w:val="both"/>
        <w:rPr>
          <w:rFonts w:asciiTheme="majorHAnsi" w:hAnsiTheme="majorHAnsi" w:cstheme="majorHAnsi"/>
        </w:rPr>
      </w:pPr>
      <w:r w:rsidRPr="0093538E">
        <w:rPr>
          <w:rFonts w:asciiTheme="majorHAnsi" w:hAnsiTheme="majorHAnsi" w:cstheme="majorHAnsi"/>
          <w:b/>
          <w:bCs/>
        </w:rPr>
        <w:t xml:space="preserve">Perfect partner. </w:t>
      </w:r>
      <w:r w:rsidRPr="0093538E">
        <w:rPr>
          <w:rFonts w:asciiTheme="majorHAnsi" w:hAnsiTheme="majorHAnsi" w:cstheme="majorHAnsi"/>
        </w:rPr>
        <w:t>The entire JBL Quantum range is optimized for PC, with the JBL Quantum ONE as the ultimate, dedicated PC gaming headset. All models in the range are compatible for console and mobile,</w:t>
      </w:r>
      <w:r w:rsidRPr="0093538E">
        <w:rPr>
          <w:rFonts w:asciiTheme="majorHAnsi" w:hAnsiTheme="majorHAnsi" w:cstheme="majorHAnsi"/>
          <w:lang w:val="en-GB"/>
        </w:rPr>
        <w:t xml:space="preserve"> </w:t>
      </w:r>
      <w:r w:rsidRPr="0093538E">
        <w:rPr>
          <w:rFonts w:asciiTheme="majorHAnsi" w:hAnsiTheme="majorHAnsi" w:cstheme="majorHAnsi"/>
        </w:rPr>
        <w:t xml:space="preserve">as well as compatible with Discord, </w:t>
      </w:r>
      <w:proofErr w:type="gramStart"/>
      <w:r w:rsidRPr="0093538E">
        <w:rPr>
          <w:rFonts w:asciiTheme="majorHAnsi" w:hAnsiTheme="majorHAnsi" w:cstheme="majorHAnsi"/>
        </w:rPr>
        <w:t>TeamSpeak</w:t>
      </w:r>
      <w:proofErr w:type="gramEnd"/>
      <w:r w:rsidRPr="0093538E">
        <w:rPr>
          <w:rFonts w:asciiTheme="majorHAnsi" w:hAnsiTheme="majorHAnsi" w:cstheme="majorHAnsi"/>
        </w:rPr>
        <w:t xml:space="preserve"> and Skype, whether you're calling for backup or bragging about your performance, with JBL Quantum, your teammates will hear loud and clear.</w:t>
      </w:r>
    </w:p>
    <w:p w14:paraId="37462073" w14:textId="77710CA2" w:rsidR="00616AC9" w:rsidRPr="0093538E" w:rsidRDefault="00616AC9" w:rsidP="00D01CA5">
      <w:pPr>
        <w:spacing w:after="0" w:line="276" w:lineRule="auto"/>
        <w:jc w:val="both"/>
        <w:rPr>
          <w:rFonts w:asciiTheme="majorHAnsi" w:hAnsiTheme="majorHAnsi" w:cstheme="majorHAnsi"/>
        </w:rPr>
      </w:pPr>
    </w:p>
    <w:p w14:paraId="582AAF41" w14:textId="46FE8EE6" w:rsidR="00616AC9" w:rsidRPr="0093538E" w:rsidRDefault="00ED1235" w:rsidP="00D01CA5">
      <w:pPr>
        <w:spacing w:after="0" w:line="276" w:lineRule="auto"/>
        <w:jc w:val="both"/>
        <w:rPr>
          <w:rFonts w:asciiTheme="majorHAnsi" w:hAnsiTheme="majorHAnsi" w:cstheme="majorHAnsi"/>
        </w:rPr>
      </w:pPr>
      <w:r w:rsidRPr="0093538E">
        <w:rPr>
          <w:rFonts w:asciiTheme="majorHAnsi" w:hAnsiTheme="majorHAnsi" w:cstheme="majorHAnsi"/>
          <w:noProof/>
        </w:rPr>
        <w:drawing>
          <wp:anchor distT="0" distB="0" distL="114300" distR="114300" simplePos="0" relativeHeight="251658243" behindDoc="1" locked="0" layoutInCell="1" allowOverlap="1" wp14:anchorId="2C2F7217" wp14:editId="6400BD92">
            <wp:simplePos x="0" y="0"/>
            <wp:positionH relativeFrom="margin">
              <wp:posOffset>3265805</wp:posOffset>
            </wp:positionH>
            <wp:positionV relativeFrom="paragraph">
              <wp:posOffset>78105</wp:posOffset>
            </wp:positionV>
            <wp:extent cx="2219960" cy="1704975"/>
            <wp:effectExtent l="0" t="0" r="8890" b="9525"/>
            <wp:wrapTight wrapText="bothSides">
              <wp:wrapPolygon edited="0">
                <wp:start x="0" y="0"/>
                <wp:lineTo x="0" y="21479"/>
                <wp:lineTo x="21501" y="21479"/>
                <wp:lineTo x="215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96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AC9" w:rsidRPr="0093538E">
        <w:rPr>
          <w:rFonts w:asciiTheme="majorHAnsi" w:hAnsiTheme="majorHAnsi" w:cstheme="majorHAnsi"/>
          <w:b/>
          <w:bCs/>
        </w:rPr>
        <w:t>Go even deeper into the action</w:t>
      </w:r>
      <w:r w:rsidR="00616AC9" w:rsidRPr="0093538E">
        <w:rPr>
          <w:rFonts w:asciiTheme="majorHAnsi" w:hAnsiTheme="majorHAnsi" w:cstheme="majorHAnsi"/>
        </w:rPr>
        <w:t xml:space="preserve">. The JBL Quantum DUO PC speaker complements the headset range and pairs JBL’s dynamic surround sound with Dolby Digital. Players can easily pinpoint incoming fire and feel the roar of explosive action. Exposed drivers and tweeters deliver incredible sound clarity, so </w:t>
      </w:r>
      <w:proofErr w:type="gramStart"/>
      <w:r w:rsidR="00616AC9" w:rsidRPr="0093538E">
        <w:rPr>
          <w:rFonts w:asciiTheme="majorHAnsi" w:hAnsiTheme="majorHAnsi" w:cstheme="majorHAnsi"/>
        </w:rPr>
        <w:t>you’ll</w:t>
      </w:r>
      <w:proofErr w:type="gramEnd"/>
      <w:r w:rsidR="00616AC9" w:rsidRPr="0093538E">
        <w:rPr>
          <w:rFonts w:asciiTheme="majorHAnsi" w:hAnsiTheme="majorHAnsi" w:cstheme="majorHAnsi"/>
        </w:rPr>
        <w:t xml:space="preserve"> never miss a shot during gameplay. JBL Quantum DUO’s unique lighting effects supercharge the gaming rig. Like the rest of the JBL Quantum Series, the JBL Quantum DUO is fully compatible with any gaming system.</w:t>
      </w:r>
    </w:p>
    <w:p w14:paraId="5AA1247C" w14:textId="33203B4B" w:rsidR="00616AC9" w:rsidRPr="0093538E" w:rsidRDefault="00616AC9" w:rsidP="00D01CA5">
      <w:pPr>
        <w:spacing w:after="0" w:line="276" w:lineRule="auto"/>
        <w:jc w:val="both"/>
        <w:rPr>
          <w:rFonts w:asciiTheme="majorHAnsi" w:hAnsiTheme="majorHAnsi" w:cstheme="majorHAnsi"/>
        </w:rPr>
      </w:pPr>
    </w:p>
    <w:p w14:paraId="410D6F7E" w14:textId="3F21C628" w:rsidR="0036588C" w:rsidRPr="0093538E" w:rsidRDefault="00ED1235" w:rsidP="00ED1235">
      <w:pPr>
        <w:spacing w:after="0" w:line="276" w:lineRule="auto"/>
        <w:rPr>
          <w:rFonts w:asciiTheme="majorHAnsi" w:hAnsiTheme="majorHAnsi" w:cstheme="majorHAnsi"/>
        </w:rPr>
      </w:pPr>
      <w:bookmarkStart w:id="1" w:name="_Hlk15660091"/>
      <w:r w:rsidRPr="0093538E">
        <w:rPr>
          <w:rFonts w:asciiTheme="majorHAnsi" w:hAnsiTheme="majorHAnsi" w:cstheme="majorHAnsi"/>
          <w:b/>
          <w:bCs/>
        </w:rPr>
        <w:t>Ready to conquer the game?</w:t>
      </w:r>
      <w:r w:rsidRPr="0093538E">
        <w:rPr>
          <w:rFonts w:asciiTheme="majorHAnsi" w:hAnsiTheme="majorHAnsi" w:cstheme="majorHAnsi"/>
        </w:rPr>
        <w:t xml:space="preserve"> The entire JBL Quantum Series is </w:t>
      </w:r>
      <w:r w:rsidR="0036588C" w:rsidRPr="0093538E">
        <w:rPr>
          <w:rFonts w:asciiTheme="majorHAnsi" w:hAnsiTheme="majorHAnsi" w:cstheme="majorHAnsi"/>
        </w:rPr>
        <w:t xml:space="preserve">available </w:t>
      </w:r>
      <w:r w:rsidR="00FC087E" w:rsidRPr="0093538E">
        <w:rPr>
          <w:rFonts w:asciiTheme="majorHAnsi" w:hAnsiTheme="majorHAnsi" w:cstheme="majorHAnsi"/>
        </w:rPr>
        <w:t xml:space="preserve">since early September, </w:t>
      </w:r>
      <w:r w:rsidR="0036588C" w:rsidRPr="0093538E">
        <w:rPr>
          <w:rFonts w:asciiTheme="majorHAnsi" w:hAnsiTheme="majorHAnsi" w:cstheme="majorHAnsi"/>
        </w:rPr>
        <w:t>in selected Retailers and Authorized Resellers.</w:t>
      </w:r>
      <w:r w:rsidRPr="0093538E">
        <w:rPr>
          <w:rFonts w:asciiTheme="majorHAnsi" w:hAnsiTheme="majorHAnsi" w:cstheme="majorHAnsi"/>
        </w:rPr>
        <w:t xml:space="preserve"> The JBL Quantum headsets will be priced from </w:t>
      </w:r>
      <w:r w:rsidR="0036588C" w:rsidRPr="0093538E">
        <w:rPr>
          <w:rFonts w:asciiTheme="majorHAnsi" w:hAnsiTheme="majorHAnsi" w:cstheme="majorHAnsi"/>
        </w:rPr>
        <w:t>€49,95</w:t>
      </w:r>
      <w:r w:rsidRPr="0093538E">
        <w:rPr>
          <w:rFonts w:asciiTheme="majorHAnsi" w:hAnsiTheme="majorHAnsi" w:cstheme="majorHAnsi"/>
        </w:rPr>
        <w:t xml:space="preserve"> – </w:t>
      </w:r>
      <w:r w:rsidR="0036588C" w:rsidRPr="0093538E">
        <w:rPr>
          <w:rFonts w:asciiTheme="majorHAnsi" w:hAnsiTheme="majorHAnsi" w:cstheme="majorHAnsi"/>
        </w:rPr>
        <w:t>€</w:t>
      </w:r>
      <w:r w:rsidRPr="0093538E">
        <w:rPr>
          <w:rFonts w:asciiTheme="majorHAnsi" w:hAnsiTheme="majorHAnsi" w:cstheme="majorHAnsi"/>
        </w:rPr>
        <w:t xml:space="preserve">249,00 and the JBL Quantum DUO will be available for </w:t>
      </w:r>
      <w:r w:rsidR="0036588C" w:rsidRPr="0093538E">
        <w:rPr>
          <w:rFonts w:asciiTheme="majorHAnsi" w:hAnsiTheme="majorHAnsi" w:cstheme="majorHAnsi"/>
        </w:rPr>
        <w:t>€</w:t>
      </w:r>
      <w:r w:rsidRPr="0093538E">
        <w:rPr>
          <w:rFonts w:asciiTheme="majorHAnsi" w:hAnsiTheme="majorHAnsi" w:cstheme="majorHAnsi"/>
        </w:rPr>
        <w:t>1</w:t>
      </w:r>
      <w:r w:rsidR="0036588C" w:rsidRPr="0093538E">
        <w:rPr>
          <w:rFonts w:asciiTheme="majorHAnsi" w:hAnsiTheme="majorHAnsi" w:cstheme="majorHAnsi"/>
        </w:rPr>
        <w:t>7</w:t>
      </w:r>
      <w:r w:rsidRPr="0093538E">
        <w:rPr>
          <w:rFonts w:asciiTheme="majorHAnsi" w:hAnsiTheme="majorHAnsi" w:cstheme="majorHAnsi"/>
        </w:rPr>
        <w:t xml:space="preserve">9,00 €. </w:t>
      </w:r>
    </w:p>
    <w:p w14:paraId="46C5B284" w14:textId="12245450" w:rsidR="00ED1235" w:rsidRPr="0093538E" w:rsidRDefault="00ED1235" w:rsidP="00ED1235">
      <w:pPr>
        <w:spacing w:after="0" w:line="276" w:lineRule="auto"/>
        <w:rPr>
          <w:rFonts w:asciiTheme="majorHAnsi" w:hAnsiTheme="majorHAnsi" w:cstheme="majorHAnsi"/>
        </w:rPr>
      </w:pPr>
      <w:r w:rsidRPr="0093538E">
        <w:rPr>
          <w:rFonts w:asciiTheme="majorHAnsi" w:hAnsiTheme="majorHAnsi" w:cstheme="majorHAnsi"/>
        </w:rPr>
        <w:t xml:space="preserve">More information on the JBL Quantum Range can be found </w:t>
      </w:r>
      <w:r w:rsidR="0036588C" w:rsidRPr="0093538E">
        <w:rPr>
          <w:rFonts w:asciiTheme="majorHAnsi" w:hAnsiTheme="majorHAnsi" w:cstheme="majorHAnsi"/>
        </w:rPr>
        <w:t>at www.jblgreece.gr</w:t>
      </w:r>
      <w:r w:rsidRPr="0093538E">
        <w:rPr>
          <w:rFonts w:asciiTheme="majorHAnsi" w:hAnsiTheme="majorHAnsi" w:cstheme="majorHAnsi"/>
        </w:rPr>
        <w:t>.</w:t>
      </w:r>
    </w:p>
    <w:bookmarkEnd w:id="1"/>
    <w:p w14:paraId="62A9D603" w14:textId="77777777" w:rsidR="0036588C" w:rsidRPr="0093538E" w:rsidRDefault="0036588C" w:rsidP="00191978">
      <w:pPr>
        <w:jc w:val="both"/>
        <w:rPr>
          <w:rFonts w:asciiTheme="majorHAnsi" w:hAnsiTheme="majorHAnsi" w:cstheme="majorHAnsi"/>
          <w:b/>
        </w:rPr>
      </w:pPr>
    </w:p>
    <w:p w14:paraId="5AA3F774" w14:textId="349C13A1" w:rsidR="00191978" w:rsidRPr="0093538E" w:rsidRDefault="00191978" w:rsidP="00191978">
      <w:pPr>
        <w:jc w:val="both"/>
        <w:rPr>
          <w:rFonts w:asciiTheme="majorHAnsi" w:hAnsiTheme="majorHAnsi" w:cstheme="majorHAnsi"/>
          <w:b/>
        </w:rPr>
      </w:pPr>
      <w:r w:rsidRPr="0093538E">
        <w:rPr>
          <w:rFonts w:asciiTheme="majorHAnsi" w:hAnsiTheme="majorHAnsi" w:cstheme="majorHAnsi"/>
          <w:b/>
        </w:rPr>
        <w:t>About WaveMotion</w:t>
      </w:r>
    </w:p>
    <w:p w14:paraId="5F59045A" w14:textId="77777777" w:rsidR="00191978" w:rsidRPr="0093538E" w:rsidRDefault="00191978" w:rsidP="00191978">
      <w:pPr>
        <w:jc w:val="both"/>
        <w:rPr>
          <w:rFonts w:asciiTheme="majorHAnsi" w:hAnsiTheme="majorHAnsi" w:cstheme="majorHAnsi"/>
          <w:bCs/>
        </w:rPr>
      </w:pPr>
      <w:r w:rsidRPr="0093538E">
        <w:rPr>
          <w:rFonts w:asciiTheme="majorHAnsi" w:hAnsiTheme="majorHAnsi" w:cstheme="majorHAnsi"/>
        </w:rPr>
        <w:t>WaveMotion, an importer and distributor, is seated in Athens Greece, operating on a wholesale</w:t>
      </w:r>
      <w:r w:rsidRPr="0093538E">
        <w:rPr>
          <w:rFonts w:asciiTheme="majorHAnsi" w:hAnsiTheme="majorHAnsi" w:cstheme="majorHAnsi"/>
          <w:bCs/>
        </w:rPr>
        <w:t xml:space="preserve"> basis, in the consumer electronics, telecommunications and computer industry for over 35 years. WaveMotion S.A. retains the official, exclusive, distribution for the Greek market of important </w:t>
      </w:r>
      <w:r w:rsidRPr="0093538E">
        <w:rPr>
          <w:rFonts w:asciiTheme="majorHAnsi" w:hAnsiTheme="majorHAnsi" w:cstheme="majorHAnsi"/>
        </w:rPr>
        <w:t>Houses</w:t>
      </w:r>
      <w:r w:rsidRPr="0093538E">
        <w:rPr>
          <w:rFonts w:asciiTheme="majorHAnsi" w:hAnsiTheme="majorHAnsi" w:cstheme="majorHAnsi"/>
          <w:bCs/>
        </w:rPr>
        <w:t>- in leading positions in the Global Arena, like JBL, harman/kardon, Cambridge Audio, Q Acoustics.</w:t>
      </w:r>
    </w:p>
    <w:p w14:paraId="7508E5BB" w14:textId="64F4E986" w:rsidR="00191978" w:rsidRPr="0093538E" w:rsidRDefault="00191978" w:rsidP="00191978">
      <w:pPr>
        <w:jc w:val="both"/>
        <w:rPr>
          <w:rFonts w:asciiTheme="majorHAnsi" w:hAnsiTheme="majorHAnsi" w:cstheme="majorHAnsi"/>
          <w:bCs/>
        </w:rPr>
      </w:pPr>
      <w:r w:rsidRPr="0093538E">
        <w:rPr>
          <w:rFonts w:asciiTheme="majorHAnsi" w:hAnsiTheme="majorHAnsi" w:cstheme="majorHAnsi"/>
          <w:bCs/>
        </w:rPr>
        <w:t xml:space="preserve">Brand Development is the core skill of WaveMotion Team. The vision of our people is to expand </w:t>
      </w:r>
      <w:proofErr w:type="spellStart"/>
      <w:r w:rsidRPr="0093538E">
        <w:rPr>
          <w:rFonts w:asciiTheme="majorHAnsi" w:hAnsiTheme="majorHAnsi" w:cstheme="majorHAnsi"/>
          <w:bCs/>
        </w:rPr>
        <w:t>WaveMotion’s</w:t>
      </w:r>
      <w:proofErr w:type="spellEnd"/>
      <w:r w:rsidRPr="0093538E">
        <w:rPr>
          <w:rFonts w:asciiTheme="majorHAnsi" w:hAnsiTheme="majorHAnsi" w:cstheme="majorHAnsi"/>
          <w:bCs/>
        </w:rPr>
        <w:t xml:space="preserve"> Brands selection, following our tagline’s principles –Technology, Aesthetics, Design- and continue this journey of Ours, introducing compellingly and establishing decisively these Brands, in the eyes of our Customers.</w:t>
      </w:r>
    </w:p>
    <w:p w14:paraId="22AF988B" w14:textId="77777777" w:rsidR="00191978" w:rsidRPr="0093538E" w:rsidRDefault="00191978" w:rsidP="00191978">
      <w:pPr>
        <w:jc w:val="both"/>
        <w:rPr>
          <w:rFonts w:asciiTheme="majorHAnsi" w:hAnsiTheme="majorHAnsi" w:cstheme="majorHAnsi"/>
          <w:bCs/>
        </w:rPr>
      </w:pPr>
    </w:p>
    <w:p w14:paraId="77F97440" w14:textId="77777777" w:rsidR="00191978" w:rsidRPr="0093538E" w:rsidRDefault="00191978" w:rsidP="00191978">
      <w:pPr>
        <w:jc w:val="both"/>
        <w:rPr>
          <w:rFonts w:asciiTheme="majorHAnsi" w:hAnsiTheme="majorHAnsi" w:cstheme="majorHAnsi"/>
          <w:b/>
        </w:rPr>
      </w:pPr>
      <w:r w:rsidRPr="0093538E">
        <w:rPr>
          <w:rFonts w:asciiTheme="majorHAnsi" w:hAnsiTheme="majorHAnsi" w:cstheme="majorHAnsi"/>
          <w:b/>
        </w:rPr>
        <w:lastRenderedPageBreak/>
        <w:t>About HARMAN</w:t>
      </w:r>
    </w:p>
    <w:p w14:paraId="37EDAAF8" w14:textId="77777777" w:rsidR="00191978" w:rsidRPr="0093538E" w:rsidRDefault="00191978" w:rsidP="00191978">
      <w:pPr>
        <w:jc w:val="both"/>
        <w:rPr>
          <w:rFonts w:asciiTheme="majorHAnsi" w:hAnsiTheme="majorHAnsi" w:cstheme="majorHAnsi"/>
          <w:bCs/>
        </w:rPr>
      </w:pPr>
      <w:r w:rsidRPr="0093538E">
        <w:rPr>
          <w:rFonts w:asciiTheme="majorHAnsi" w:hAnsiTheme="majorHAnsi" w:cstheme="majorHAnsi"/>
          <w:bCs/>
        </w:rPr>
        <w:t xml:space="preserve">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w:t>
      </w:r>
      <w:proofErr w:type="gramStart"/>
      <w:r w:rsidRPr="0093538E">
        <w:rPr>
          <w:rFonts w:asciiTheme="majorHAnsi" w:hAnsiTheme="majorHAnsi" w:cstheme="majorHAnsi"/>
          <w:bCs/>
        </w:rPr>
        <w:t>musicians</w:t>
      </w:r>
      <w:proofErr w:type="gramEnd"/>
      <w:r w:rsidRPr="0093538E">
        <w:rPr>
          <w:rFonts w:asciiTheme="majorHAnsi" w:hAnsiTheme="majorHAnsi" w:cstheme="majorHAnsi"/>
          <w:bCs/>
        </w:rPr>
        <w:t xml:space="preserve">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car and mobile. HARMAN has a workforce of approximately 30,000 people across the Americas, Europe, and Asia. In March 2017, HARMAN became a </w:t>
      </w:r>
      <w:proofErr w:type="gramStart"/>
      <w:r w:rsidRPr="0093538E">
        <w:rPr>
          <w:rFonts w:asciiTheme="majorHAnsi" w:hAnsiTheme="majorHAnsi" w:cstheme="majorHAnsi"/>
          <w:bCs/>
        </w:rPr>
        <w:t>wholly-owned</w:t>
      </w:r>
      <w:proofErr w:type="gramEnd"/>
      <w:r w:rsidRPr="0093538E">
        <w:rPr>
          <w:rFonts w:asciiTheme="majorHAnsi" w:hAnsiTheme="majorHAnsi" w:cstheme="majorHAnsi"/>
          <w:bCs/>
        </w:rPr>
        <w:t xml:space="preserve"> subsidiary of Samsung Electronics Co., Ltd.</w:t>
      </w:r>
    </w:p>
    <w:p w14:paraId="297F2C35" w14:textId="59B98303" w:rsidR="00D5351F" w:rsidRPr="0093538E" w:rsidRDefault="00A07EDB" w:rsidP="00D01CA5">
      <w:pPr>
        <w:jc w:val="both"/>
        <w:rPr>
          <w:rFonts w:asciiTheme="majorHAnsi" w:hAnsiTheme="majorHAnsi" w:cstheme="majorHAnsi"/>
        </w:rPr>
      </w:pPr>
    </w:p>
    <w:sectPr w:rsidR="00D5351F" w:rsidRPr="0093538E">
      <w:headerReference w:type="default"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010CC" w14:textId="77777777" w:rsidR="00A07EDB" w:rsidRDefault="00A07EDB" w:rsidP="00447A60">
      <w:pPr>
        <w:spacing w:after="0" w:line="240" w:lineRule="auto"/>
      </w:pPr>
      <w:r>
        <w:separator/>
      </w:r>
    </w:p>
  </w:endnote>
  <w:endnote w:type="continuationSeparator" w:id="0">
    <w:p w14:paraId="14DA65B5" w14:textId="77777777" w:rsidR="00A07EDB" w:rsidRDefault="00A07EDB" w:rsidP="00447A60">
      <w:pPr>
        <w:spacing w:after="0" w:line="240" w:lineRule="auto"/>
      </w:pPr>
      <w:r>
        <w:continuationSeparator/>
      </w:r>
    </w:p>
  </w:endnote>
  <w:endnote w:type="continuationNotice" w:id="1">
    <w:p w14:paraId="5C5095EB" w14:textId="77777777" w:rsidR="00A07EDB" w:rsidRDefault="00A07E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F3291" w14:textId="0FECA9B4" w:rsidR="00447A60" w:rsidRPr="00B87896" w:rsidRDefault="00447A60" w:rsidP="00447A60">
    <w:pPr>
      <w:pStyle w:val="Footer"/>
      <w:jc w:val="center"/>
      <w:rPr>
        <w:rFonts w:ascii="Tahoma" w:hAnsi="Tahoma"/>
        <w:smallCaps/>
        <w:sz w:val="16"/>
      </w:rPr>
    </w:pPr>
    <w:proofErr w:type="spellStart"/>
    <w:r w:rsidRPr="00B87896">
      <w:rPr>
        <w:rFonts w:ascii="Tahoma" w:hAnsi="Tahoma"/>
        <w:smallCaps/>
        <w:sz w:val="16"/>
      </w:rPr>
      <w:t>WaveMotion</w:t>
    </w:r>
    <w:proofErr w:type="spellEnd"/>
    <w:r w:rsidRPr="00B87896">
      <w:rPr>
        <w:rFonts w:ascii="Tahoma" w:hAnsi="Tahoma"/>
        <w:smallCaps/>
        <w:sz w:val="16"/>
      </w:rPr>
      <w:t xml:space="preserve"> </w:t>
    </w:r>
    <w:r w:rsidR="003E6D25">
      <w:rPr>
        <w:rFonts w:ascii="Tahoma" w:hAnsi="Tahoma"/>
        <w:smallCaps/>
        <w:sz w:val="16"/>
      </w:rPr>
      <w:t>S.</w:t>
    </w:r>
    <w:r w:rsidR="000F18FA">
      <w:rPr>
        <w:rFonts w:ascii="Tahoma" w:hAnsi="Tahoma"/>
        <w:smallCaps/>
        <w:sz w:val="16"/>
      </w:rPr>
      <w:t>A</w:t>
    </w:r>
    <w:r w:rsidR="003E6D25">
      <w:rPr>
        <w:rFonts w:ascii="Tahoma" w:hAnsi="Tahoma"/>
        <w:smallCaps/>
        <w:sz w:val="16"/>
      </w:rPr>
      <w:t>,</w:t>
    </w:r>
    <w:r w:rsidRPr="00B87896">
      <w:rPr>
        <w:rFonts w:ascii="Tahoma" w:hAnsi="Tahoma"/>
        <w:smallCaps/>
        <w:sz w:val="16"/>
      </w:rPr>
      <w:t xml:space="preserve"> </w:t>
    </w:r>
    <w:r w:rsidR="000F18FA">
      <w:rPr>
        <w:rFonts w:ascii="Tahoma" w:hAnsi="Tahoma"/>
        <w:smallCaps/>
        <w:sz w:val="16"/>
      </w:rPr>
      <w:t xml:space="preserve">35, </w:t>
    </w:r>
    <w:proofErr w:type="spellStart"/>
    <w:r w:rsidR="000F18FA">
      <w:rPr>
        <w:rFonts w:ascii="Tahoma" w:hAnsi="Tahoma"/>
        <w:smallCaps/>
        <w:sz w:val="16"/>
      </w:rPr>
      <w:t>Kallisthenous</w:t>
    </w:r>
    <w:proofErr w:type="spellEnd"/>
    <w:r w:rsidR="000F18FA">
      <w:rPr>
        <w:rFonts w:ascii="Tahoma" w:hAnsi="Tahoma"/>
        <w:smallCaps/>
        <w:sz w:val="16"/>
      </w:rPr>
      <w:t xml:space="preserve"> Str.</w:t>
    </w:r>
    <w:r w:rsidRPr="00B87896">
      <w:rPr>
        <w:rFonts w:ascii="Tahoma" w:hAnsi="Tahoma"/>
        <w:smallCaps/>
        <w:sz w:val="16"/>
      </w:rPr>
      <w:t xml:space="preserve">, </w:t>
    </w:r>
    <w:r w:rsidR="000F18FA">
      <w:rPr>
        <w:rFonts w:ascii="Tahoma" w:hAnsi="Tahoma"/>
        <w:smallCaps/>
        <w:sz w:val="16"/>
      </w:rPr>
      <w:t>Athens</w:t>
    </w:r>
    <w:r w:rsidRPr="00B87896">
      <w:rPr>
        <w:rFonts w:ascii="Tahoma" w:hAnsi="Tahoma"/>
        <w:smallCaps/>
        <w:sz w:val="16"/>
      </w:rPr>
      <w:t xml:space="preserve"> 118 51, Τ. 210-9244 505, </w:t>
    </w:r>
    <w:r w:rsidRPr="00B87896">
      <w:rPr>
        <w:rFonts w:ascii="Tahoma" w:hAnsi="Tahoma"/>
        <w:smallCaps/>
        <w:sz w:val="16"/>
        <w:lang w:val="en-GB"/>
      </w:rPr>
      <w:t>F</w:t>
    </w:r>
    <w:r w:rsidRPr="00B87896">
      <w:rPr>
        <w:rFonts w:ascii="Tahoma" w:hAnsi="Tahoma"/>
        <w:smallCaps/>
        <w:sz w:val="16"/>
      </w:rPr>
      <w:t>: 211-0123494</w:t>
    </w:r>
  </w:p>
  <w:p w14:paraId="2023A890" w14:textId="77777777" w:rsidR="00447A60" w:rsidRPr="00134353" w:rsidRDefault="00447A60" w:rsidP="00447A60">
    <w:pPr>
      <w:pStyle w:val="Footer"/>
      <w:jc w:val="center"/>
      <w:rPr>
        <w:rFonts w:ascii="Tahoma" w:hAnsi="Tahoma"/>
        <w:sz w:val="16"/>
      </w:rPr>
    </w:pPr>
    <w:r w:rsidRPr="00DB2D80">
      <w:rPr>
        <w:rFonts w:ascii="Tahoma" w:hAnsi="Tahoma"/>
        <w:sz w:val="16"/>
        <w:lang w:val="en-GB"/>
      </w:rPr>
      <w:t>www</w:t>
    </w:r>
    <w:r w:rsidRPr="00134353">
      <w:rPr>
        <w:rFonts w:ascii="Tahoma" w:hAnsi="Tahoma"/>
        <w:sz w:val="16"/>
      </w:rPr>
      <w:t>.</w:t>
    </w:r>
    <w:r>
      <w:rPr>
        <w:rFonts w:ascii="Tahoma" w:hAnsi="Tahoma"/>
        <w:sz w:val="16"/>
      </w:rPr>
      <w:t>wavemotion</w:t>
    </w:r>
    <w:r w:rsidRPr="00134353">
      <w:rPr>
        <w:rFonts w:ascii="Tahoma" w:hAnsi="Tahoma"/>
        <w:sz w:val="16"/>
      </w:rPr>
      <w:t>.</w:t>
    </w:r>
    <w:r>
      <w:rPr>
        <w:rFonts w:ascii="Tahoma" w:hAnsi="Tahoma"/>
        <w:sz w:val="16"/>
      </w:rPr>
      <w:t>gr</w:t>
    </w:r>
  </w:p>
  <w:p w14:paraId="52D7D1A2" w14:textId="77777777" w:rsidR="00447A60" w:rsidRPr="00447A60" w:rsidRDefault="00447A60" w:rsidP="00447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8FCA33" w14:textId="77777777" w:rsidR="00A07EDB" w:rsidRDefault="00A07EDB" w:rsidP="00447A60">
      <w:pPr>
        <w:spacing w:after="0" w:line="240" w:lineRule="auto"/>
      </w:pPr>
      <w:r>
        <w:separator/>
      </w:r>
    </w:p>
  </w:footnote>
  <w:footnote w:type="continuationSeparator" w:id="0">
    <w:p w14:paraId="08A1384E" w14:textId="77777777" w:rsidR="00A07EDB" w:rsidRDefault="00A07EDB" w:rsidP="00447A60">
      <w:pPr>
        <w:spacing w:after="0" w:line="240" w:lineRule="auto"/>
      </w:pPr>
      <w:r>
        <w:continuationSeparator/>
      </w:r>
    </w:p>
  </w:footnote>
  <w:footnote w:type="continuationNotice" w:id="1">
    <w:p w14:paraId="2736A5C5" w14:textId="77777777" w:rsidR="00A07EDB" w:rsidRDefault="00A07E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7BCA2" w14:textId="61CA2B19" w:rsidR="00447A60" w:rsidRDefault="003275E7" w:rsidP="00447A60">
    <w:pPr>
      <w:pStyle w:val="Header"/>
    </w:pPr>
    <w:r>
      <w:rPr>
        <w:noProof/>
      </w:rPr>
      <w:drawing>
        <wp:anchor distT="0" distB="0" distL="114300" distR="114300" simplePos="0" relativeHeight="251658241" behindDoc="0" locked="0" layoutInCell="1" allowOverlap="1" wp14:anchorId="08310CEA" wp14:editId="24EDC0FE">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47975" cy="759460"/>
                  </a:xfrm>
                  <a:prstGeom prst="rect">
                    <a:avLst/>
                  </a:prstGeom>
                </pic:spPr>
              </pic:pic>
            </a:graphicData>
          </a:graphic>
        </wp:anchor>
      </w:drawing>
    </w:r>
    <w:r>
      <w:rPr>
        <w:noProof/>
      </w:rPr>
      <w:drawing>
        <wp:anchor distT="0" distB="0" distL="114300" distR="114300" simplePos="0" relativeHeight="251658240" behindDoc="1" locked="0" layoutInCell="1" allowOverlap="1" wp14:anchorId="4F4498C4" wp14:editId="6630A472">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C8A70" w14:textId="77777777" w:rsidR="00447A60" w:rsidRDefault="00447A60" w:rsidP="00447A60">
    <w:pPr>
      <w:pStyle w:val="Header"/>
    </w:pPr>
  </w:p>
  <w:p w14:paraId="7B4E3D71" w14:textId="77777777" w:rsidR="00447A60" w:rsidRDefault="00447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B22B8E"/>
    <w:multiLevelType w:val="hybridMultilevel"/>
    <w:tmpl w:val="3FD083D8"/>
    <w:lvl w:ilvl="0" w:tplc="57FA80AC">
      <w:start w:val="1"/>
      <w:numFmt w:val="bullet"/>
      <w:lvlText w:val="•"/>
      <w:lvlJc w:val="left"/>
      <w:pPr>
        <w:tabs>
          <w:tab w:val="num" w:pos="720"/>
        </w:tabs>
        <w:ind w:left="720" w:hanging="360"/>
      </w:pPr>
      <w:rPr>
        <w:rFonts w:ascii="Arial" w:hAnsi="Arial" w:hint="default"/>
      </w:rPr>
    </w:lvl>
    <w:lvl w:ilvl="1" w:tplc="AEBE26AE" w:tentative="1">
      <w:start w:val="1"/>
      <w:numFmt w:val="bullet"/>
      <w:lvlText w:val="•"/>
      <w:lvlJc w:val="left"/>
      <w:pPr>
        <w:tabs>
          <w:tab w:val="num" w:pos="1440"/>
        </w:tabs>
        <w:ind w:left="1440" w:hanging="360"/>
      </w:pPr>
      <w:rPr>
        <w:rFonts w:ascii="Arial" w:hAnsi="Arial" w:hint="default"/>
      </w:rPr>
    </w:lvl>
    <w:lvl w:ilvl="2" w:tplc="5A4C9AAA" w:tentative="1">
      <w:start w:val="1"/>
      <w:numFmt w:val="bullet"/>
      <w:lvlText w:val="•"/>
      <w:lvlJc w:val="left"/>
      <w:pPr>
        <w:tabs>
          <w:tab w:val="num" w:pos="2160"/>
        </w:tabs>
        <w:ind w:left="2160" w:hanging="360"/>
      </w:pPr>
      <w:rPr>
        <w:rFonts w:ascii="Arial" w:hAnsi="Arial" w:hint="default"/>
      </w:rPr>
    </w:lvl>
    <w:lvl w:ilvl="3" w:tplc="17126F2C" w:tentative="1">
      <w:start w:val="1"/>
      <w:numFmt w:val="bullet"/>
      <w:lvlText w:val="•"/>
      <w:lvlJc w:val="left"/>
      <w:pPr>
        <w:tabs>
          <w:tab w:val="num" w:pos="2880"/>
        </w:tabs>
        <w:ind w:left="2880" w:hanging="360"/>
      </w:pPr>
      <w:rPr>
        <w:rFonts w:ascii="Arial" w:hAnsi="Arial" w:hint="default"/>
      </w:rPr>
    </w:lvl>
    <w:lvl w:ilvl="4" w:tplc="53041C6E" w:tentative="1">
      <w:start w:val="1"/>
      <w:numFmt w:val="bullet"/>
      <w:lvlText w:val="•"/>
      <w:lvlJc w:val="left"/>
      <w:pPr>
        <w:tabs>
          <w:tab w:val="num" w:pos="3600"/>
        </w:tabs>
        <w:ind w:left="3600" w:hanging="360"/>
      </w:pPr>
      <w:rPr>
        <w:rFonts w:ascii="Arial" w:hAnsi="Arial" w:hint="default"/>
      </w:rPr>
    </w:lvl>
    <w:lvl w:ilvl="5" w:tplc="1B6A1634" w:tentative="1">
      <w:start w:val="1"/>
      <w:numFmt w:val="bullet"/>
      <w:lvlText w:val="•"/>
      <w:lvlJc w:val="left"/>
      <w:pPr>
        <w:tabs>
          <w:tab w:val="num" w:pos="4320"/>
        </w:tabs>
        <w:ind w:left="4320" w:hanging="360"/>
      </w:pPr>
      <w:rPr>
        <w:rFonts w:ascii="Arial" w:hAnsi="Arial" w:hint="default"/>
      </w:rPr>
    </w:lvl>
    <w:lvl w:ilvl="6" w:tplc="47C00B22" w:tentative="1">
      <w:start w:val="1"/>
      <w:numFmt w:val="bullet"/>
      <w:lvlText w:val="•"/>
      <w:lvlJc w:val="left"/>
      <w:pPr>
        <w:tabs>
          <w:tab w:val="num" w:pos="5040"/>
        </w:tabs>
        <w:ind w:left="5040" w:hanging="360"/>
      </w:pPr>
      <w:rPr>
        <w:rFonts w:ascii="Arial" w:hAnsi="Arial" w:hint="default"/>
      </w:rPr>
    </w:lvl>
    <w:lvl w:ilvl="7" w:tplc="61346202" w:tentative="1">
      <w:start w:val="1"/>
      <w:numFmt w:val="bullet"/>
      <w:lvlText w:val="•"/>
      <w:lvlJc w:val="left"/>
      <w:pPr>
        <w:tabs>
          <w:tab w:val="num" w:pos="5760"/>
        </w:tabs>
        <w:ind w:left="5760" w:hanging="360"/>
      </w:pPr>
      <w:rPr>
        <w:rFonts w:ascii="Arial" w:hAnsi="Arial" w:hint="default"/>
      </w:rPr>
    </w:lvl>
    <w:lvl w:ilvl="8" w:tplc="4BBCEB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CA00CD"/>
    <w:multiLevelType w:val="hybridMultilevel"/>
    <w:tmpl w:val="ABB49B26"/>
    <w:lvl w:ilvl="0" w:tplc="89006244">
      <w:start w:val="1"/>
      <w:numFmt w:val="bullet"/>
      <w:lvlText w:val="•"/>
      <w:lvlJc w:val="left"/>
      <w:pPr>
        <w:tabs>
          <w:tab w:val="num" w:pos="720"/>
        </w:tabs>
        <w:ind w:left="720" w:hanging="360"/>
      </w:pPr>
      <w:rPr>
        <w:rFonts w:ascii="Arial" w:hAnsi="Arial" w:hint="default"/>
      </w:rPr>
    </w:lvl>
    <w:lvl w:ilvl="1" w:tplc="501253AA" w:tentative="1">
      <w:start w:val="1"/>
      <w:numFmt w:val="bullet"/>
      <w:lvlText w:val="•"/>
      <w:lvlJc w:val="left"/>
      <w:pPr>
        <w:tabs>
          <w:tab w:val="num" w:pos="1440"/>
        </w:tabs>
        <w:ind w:left="1440" w:hanging="360"/>
      </w:pPr>
      <w:rPr>
        <w:rFonts w:ascii="Arial" w:hAnsi="Arial" w:hint="default"/>
      </w:rPr>
    </w:lvl>
    <w:lvl w:ilvl="2" w:tplc="195AE810" w:tentative="1">
      <w:start w:val="1"/>
      <w:numFmt w:val="bullet"/>
      <w:lvlText w:val="•"/>
      <w:lvlJc w:val="left"/>
      <w:pPr>
        <w:tabs>
          <w:tab w:val="num" w:pos="2160"/>
        </w:tabs>
        <w:ind w:left="2160" w:hanging="360"/>
      </w:pPr>
      <w:rPr>
        <w:rFonts w:ascii="Arial" w:hAnsi="Arial" w:hint="default"/>
      </w:rPr>
    </w:lvl>
    <w:lvl w:ilvl="3" w:tplc="2C18DE42" w:tentative="1">
      <w:start w:val="1"/>
      <w:numFmt w:val="bullet"/>
      <w:lvlText w:val="•"/>
      <w:lvlJc w:val="left"/>
      <w:pPr>
        <w:tabs>
          <w:tab w:val="num" w:pos="2880"/>
        </w:tabs>
        <w:ind w:left="2880" w:hanging="360"/>
      </w:pPr>
      <w:rPr>
        <w:rFonts w:ascii="Arial" w:hAnsi="Arial" w:hint="default"/>
      </w:rPr>
    </w:lvl>
    <w:lvl w:ilvl="4" w:tplc="2FB494FE" w:tentative="1">
      <w:start w:val="1"/>
      <w:numFmt w:val="bullet"/>
      <w:lvlText w:val="•"/>
      <w:lvlJc w:val="left"/>
      <w:pPr>
        <w:tabs>
          <w:tab w:val="num" w:pos="3600"/>
        </w:tabs>
        <w:ind w:left="3600" w:hanging="360"/>
      </w:pPr>
      <w:rPr>
        <w:rFonts w:ascii="Arial" w:hAnsi="Arial" w:hint="default"/>
      </w:rPr>
    </w:lvl>
    <w:lvl w:ilvl="5" w:tplc="393C394E" w:tentative="1">
      <w:start w:val="1"/>
      <w:numFmt w:val="bullet"/>
      <w:lvlText w:val="•"/>
      <w:lvlJc w:val="left"/>
      <w:pPr>
        <w:tabs>
          <w:tab w:val="num" w:pos="4320"/>
        </w:tabs>
        <w:ind w:left="4320" w:hanging="360"/>
      </w:pPr>
      <w:rPr>
        <w:rFonts w:ascii="Arial" w:hAnsi="Arial" w:hint="default"/>
      </w:rPr>
    </w:lvl>
    <w:lvl w:ilvl="6" w:tplc="E12C1908" w:tentative="1">
      <w:start w:val="1"/>
      <w:numFmt w:val="bullet"/>
      <w:lvlText w:val="•"/>
      <w:lvlJc w:val="left"/>
      <w:pPr>
        <w:tabs>
          <w:tab w:val="num" w:pos="5040"/>
        </w:tabs>
        <w:ind w:left="5040" w:hanging="360"/>
      </w:pPr>
      <w:rPr>
        <w:rFonts w:ascii="Arial" w:hAnsi="Arial" w:hint="default"/>
      </w:rPr>
    </w:lvl>
    <w:lvl w:ilvl="7" w:tplc="A9001104" w:tentative="1">
      <w:start w:val="1"/>
      <w:numFmt w:val="bullet"/>
      <w:lvlText w:val="•"/>
      <w:lvlJc w:val="left"/>
      <w:pPr>
        <w:tabs>
          <w:tab w:val="num" w:pos="5760"/>
        </w:tabs>
        <w:ind w:left="5760" w:hanging="360"/>
      </w:pPr>
      <w:rPr>
        <w:rFonts w:ascii="Arial" w:hAnsi="Arial" w:hint="default"/>
      </w:rPr>
    </w:lvl>
    <w:lvl w:ilvl="8" w:tplc="3A8C61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F406D1"/>
    <w:multiLevelType w:val="hybridMultilevel"/>
    <w:tmpl w:val="6EECE824"/>
    <w:lvl w:ilvl="0" w:tplc="626AD9D2">
      <w:start w:val="1"/>
      <w:numFmt w:val="bullet"/>
      <w:lvlText w:val="•"/>
      <w:lvlJc w:val="left"/>
      <w:pPr>
        <w:tabs>
          <w:tab w:val="num" w:pos="720"/>
        </w:tabs>
        <w:ind w:left="720" w:hanging="360"/>
      </w:pPr>
      <w:rPr>
        <w:rFonts w:ascii="Arial" w:hAnsi="Arial" w:hint="default"/>
      </w:rPr>
    </w:lvl>
    <w:lvl w:ilvl="1" w:tplc="D3A27386" w:tentative="1">
      <w:start w:val="1"/>
      <w:numFmt w:val="bullet"/>
      <w:lvlText w:val="•"/>
      <w:lvlJc w:val="left"/>
      <w:pPr>
        <w:tabs>
          <w:tab w:val="num" w:pos="1440"/>
        </w:tabs>
        <w:ind w:left="1440" w:hanging="360"/>
      </w:pPr>
      <w:rPr>
        <w:rFonts w:ascii="Arial" w:hAnsi="Arial" w:hint="default"/>
      </w:rPr>
    </w:lvl>
    <w:lvl w:ilvl="2" w:tplc="4B5C691E" w:tentative="1">
      <w:start w:val="1"/>
      <w:numFmt w:val="bullet"/>
      <w:lvlText w:val="•"/>
      <w:lvlJc w:val="left"/>
      <w:pPr>
        <w:tabs>
          <w:tab w:val="num" w:pos="2160"/>
        </w:tabs>
        <w:ind w:left="2160" w:hanging="360"/>
      </w:pPr>
      <w:rPr>
        <w:rFonts w:ascii="Arial" w:hAnsi="Arial" w:hint="default"/>
      </w:rPr>
    </w:lvl>
    <w:lvl w:ilvl="3" w:tplc="359C0B9A" w:tentative="1">
      <w:start w:val="1"/>
      <w:numFmt w:val="bullet"/>
      <w:lvlText w:val="•"/>
      <w:lvlJc w:val="left"/>
      <w:pPr>
        <w:tabs>
          <w:tab w:val="num" w:pos="2880"/>
        </w:tabs>
        <w:ind w:left="2880" w:hanging="360"/>
      </w:pPr>
      <w:rPr>
        <w:rFonts w:ascii="Arial" w:hAnsi="Arial" w:hint="default"/>
      </w:rPr>
    </w:lvl>
    <w:lvl w:ilvl="4" w:tplc="6020223A" w:tentative="1">
      <w:start w:val="1"/>
      <w:numFmt w:val="bullet"/>
      <w:lvlText w:val="•"/>
      <w:lvlJc w:val="left"/>
      <w:pPr>
        <w:tabs>
          <w:tab w:val="num" w:pos="3600"/>
        </w:tabs>
        <w:ind w:left="3600" w:hanging="360"/>
      </w:pPr>
      <w:rPr>
        <w:rFonts w:ascii="Arial" w:hAnsi="Arial" w:hint="default"/>
      </w:rPr>
    </w:lvl>
    <w:lvl w:ilvl="5" w:tplc="5042869A" w:tentative="1">
      <w:start w:val="1"/>
      <w:numFmt w:val="bullet"/>
      <w:lvlText w:val="•"/>
      <w:lvlJc w:val="left"/>
      <w:pPr>
        <w:tabs>
          <w:tab w:val="num" w:pos="4320"/>
        </w:tabs>
        <w:ind w:left="4320" w:hanging="360"/>
      </w:pPr>
      <w:rPr>
        <w:rFonts w:ascii="Arial" w:hAnsi="Arial" w:hint="default"/>
      </w:rPr>
    </w:lvl>
    <w:lvl w:ilvl="6" w:tplc="457E482E" w:tentative="1">
      <w:start w:val="1"/>
      <w:numFmt w:val="bullet"/>
      <w:lvlText w:val="•"/>
      <w:lvlJc w:val="left"/>
      <w:pPr>
        <w:tabs>
          <w:tab w:val="num" w:pos="5040"/>
        </w:tabs>
        <w:ind w:left="5040" w:hanging="360"/>
      </w:pPr>
      <w:rPr>
        <w:rFonts w:ascii="Arial" w:hAnsi="Arial" w:hint="default"/>
      </w:rPr>
    </w:lvl>
    <w:lvl w:ilvl="7" w:tplc="A218DB28" w:tentative="1">
      <w:start w:val="1"/>
      <w:numFmt w:val="bullet"/>
      <w:lvlText w:val="•"/>
      <w:lvlJc w:val="left"/>
      <w:pPr>
        <w:tabs>
          <w:tab w:val="num" w:pos="5760"/>
        </w:tabs>
        <w:ind w:left="5760" w:hanging="360"/>
      </w:pPr>
      <w:rPr>
        <w:rFonts w:ascii="Arial" w:hAnsi="Arial" w:hint="default"/>
      </w:rPr>
    </w:lvl>
    <w:lvl w:ilvl="8" w:tplc="194AB6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FB7E70"/>
    <w:multiLevelType w:val="multilevel"/>
    <w:tmpl w:val="E864C40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33AA33FF"/>
    <w:multiLevelType w:val="hybridMultilevel"/>
    <w:tmpl w:val="F3D2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0E6E71"/>
    <w:multiLevelType w:val="hybridMultilevel"/>
    <w:tmpl w:val="502E5AE2"/>
    <w:lvl w:ilvl="0" w:tplc="14463578">
      <w:start w:val="1"/>
      <w:numFmt w:val="bullet"/>
      <w:lvlText w:val="•"/>
      <w:lvlJc w:val="left"/>
      <w:pPr>
        <w:tabs>
          <w:tab w:val="num" w:pos="720"/>
        </w:tabs>
        <w:ind w:left="720" w:hanging="360"/>
      </w:pPr>
      <w:rPr>
        <w:rFonts w:ascii="Arial" w:hAnsi="Arial" w:hint="default"/>
      </w:rPr>
    </w:lvl>
    <w:lvl w:ilvl="1" w:tplc="BD5CF4A4" w:tentative="1">
      <w:start w:val="1"/>
      <w:numFmt w:val="bullet"/>
      <w:lvlText w:val="•"/>
      <w:lvlJc w:val="left"/>
      <w:pPr>
        <w:tabs>
          <w:tab w:val="num" w:pos="1440"/>
        </w:tabs>
        <w:ind w:left="1440" w:hanging="360"/>
      </w:pPr>
      <w:rPr>
        <w:rFonts w:ascii="Arial" w:hAnsi="Arial" w:hint="default"/>
      </w:rPr>
    </w:lvl>
    <w:lvl w:ilvl="2" w:tplc="02607150" w:tentative="1">
      <w:start w:val="1"/>
      <w:numFmt w:val="bullet"/>
      <w:lvlText w:val="•"/>
      <w:lvlJc w:val="left"/>
      <w:pPr>
        <w:tabs>
          <w:tab w:val="num" w:pos="2160"/>
        </w:tabs>
        <w:ind w:left="2160" w:hanging="360"/>
      </w:pPr>
      <w:rPr>
        <w:rFonts w:ascii="Arial" w:hAnsi="Arial" w:hint="default"/>
      </w:rPr>
    </w:lvl>
    <w:lvl w:ilvl="3" w:tplc="9B3AAB1E" w:tentative="1">
      <w:start w:val="1"/>
      <w:numFmt w:val="bullet"/>
      <w:lvlText w:val="•"/>
      <w:lvlJc w:val="left"/>
      <w:pPr>
        <w:tabs>
          <w:tab w:val="num" w:pos="2880"/>
        </w:tabs>
        <w:ind w:left="2880" w:hanging="360"/>
      </w:pPr>
      <w:rPr>
        <w:rFonts w:ascii="Arial" w:hAnsi="Arial" w:hint="default"/>
      </w:rPr>
    </w:lvl>
    <w:lvl w:ilvl="4" w:tplc="43462260" w:tentative="1">
      <w:start w:val="1"/>
      <w:numFmt w:val="bullet"/>
      <w:lvlText w:val="•"/>
      <w:lvlJc w:val="left"/>
      <w:pPr>
        <w:tabs>
          <w:tab w:val="num" w:pos="3600"/>
        </w:tabs>
        <w:ind w:left="3600" w:hanging="360"/>
      </w:pPr>
      <w:rPr>
        <w:rFonts w:ascii="Arial" w:hAnsi="Arial" w:hint="default"/>
      </w:rPr>
    </w:lvl>
    <w:lvl w:ilvl="5" w:tplc="176E2E0E" w:tentative="1">
      <w:start w:val="1"/>
      <w:numFmt w:val="bullet"/>
      <w:lvlText w:val="•"/>
      <w:lvlJc w:val="left"/>
      <w:pPr>
        <w:tabs>
          <w:tab w:val="num" w:pos="4320"/>
        </w:tabs>
        <w:ind w:left="4320" w:hanging="360"/>
      </w:pPr>
      <w:rPr>
        <w:rFonts w:ascii="Arial" w:hAnsi="Arial" w:hint="default"/>
      </w:rPr>
    </w:lvl>
    <w:lvl w:ilvl="6" w:tplc="486EF4AC" w:tentative="1">
      <w:start w:val="1"/>
      <w:numFmt w:val="bullet"/>
      <w:lvlText w:val="•"/>
      <w:lvlJc w:val="left"/>
      <w:pPr>
        <w:tabs>
          <w:tab w:val="num" w:pos="5040"/>
        </w:tabs>
        <w:ind w:left="5040" w:hanging="360"/>
      </w:pPr>
      <w:rPr>
        <w:rFonts w:ascii="Arial" w:hAnsi="Arial" w:hint="default"/>
      </w:rPr>
    </w:lvl>
    <w:lvl w:ilvl="7" w:tplc="1D0E20E6" w:tentative="1">
      <w:start w:val="1"/>
      <w:numFmt w:val="bullet"/>
      <w:lvlText w:val="•"/>
      <w:lvlJc w:val="left"/>
      <w:pPr>
        <w:tabs>
          <w:tab w:val="num" w:pos="5760"/>
        </w:tabs>
        <w:ind w:left="5760" w:hanging="360"/>
      </w:pPr>
      <w:rPr>
        <w:rFonts w:ascii="Arial" w:hAnsi="Arial" w:hint="default"/>
      </w:rPr>
    </w:lvl>
    <w:lvl w:ilvl="8" w:tplc="6DE2D75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ACD136C"/>
    <w:multiLevelType w:val="hybridMultilevel"/>
    <w:tmpl w:val="DE96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185791"/>
    <w:multiLevelType w:val="hybridMultilevel"/>
    <w:tmpl w:val="409610D2"/>
    <w:lvl w:ilvl="0" w:tplc="A9F48420">
      <w:start w:val="1"/>
      <w:numFmt w:val="bullet"/>
      <w:lvlText w:val="•"/>
      <w:lvlJc w:val="left"/>
      <w:pPr>
        <w:tabs>
          <w:tab w:val="num" w:pos="720"/>
        </w:tabs>
        <w:ind w:left="720" w:hanging="360"/>
      </w:pPr>
      <w:rPr>
        <w:rFonts w:ascii="Arial" w:hAnsi="Arial" w:hint="default"/>
      </w:rPr>
    </w:lvl>
    <w:lvl w:ilvl="1" w:tplc="5D448416" w:tentative="1">
      <w:start w:val="1"/>
      <w:numFmt w:val="bullet"/>
      <w:lvlText w:val="•"/>
      <w:lvlJc w:val="left"/>
      <w:pPr>
        <w:tabs>
          <w:tab w:val="num" w:pos="1440"/>
        </w:tabs>
        <w:ind w:left="1440" w:hanging="360"/>
      </w:pPr>
      <w:rPr>
        <w:rFonts w:ascii="Arial" w:hAnsi="Arial" w:hint="default"/>
      </w:rPr>
    </w:lvl>
    <w:lvl w:ilvl="2" w:tplc="ADC85A0A" w:tentative="1">
      <w:start w:val="1"/>
      <w:numFmt w:val="bullet"/>
      <w:lvlText w:val="•"/>
      <w:lvlJc w:val="left"/>
      <w:pPr>
        <w:tabs>
          <w:tab w:val="num" w:pos="2160"/>
        </w:tabs>
        <w:ind w:left="2160" w:hanging="360"/>
      </w:pPr>
      <w:rPr>
        <w:rFonts w:ascii="Arial" w:hAnsi="Arial" w:hint="default"/>
      </w:rPr>
    </w:lvl>
    <w:lvl w:ilvl="3" w:tplc="C708F054" w:tentative="1">
      <w:start w:val="1"/>
      <w:numFmt w:val="bullet"/>
      <w:lvlText w:val="•"/>
      <w:lvlJc w:val="left"/>
      <w:pPr>
        <w:tabs>
          <w:tab w:val="num" w:pos="2880"/>
        </w:tabs>
        <w:ind w:left="2880" w:hanging="360"/>
      </w:pPr>
      <w:rPr>
        <w:rFonts w:ascii="Arial" w:hAnsi="Arial" w:hint="default"/>
      </w:rPr>
    </w:lvl>
    <w:lvl w:ilvl="4" w:tplc="7E4455F6" w:tentative="1">
      <w:start w:val="1"/>
      <w:numFmt w:val="bullet"/>
      <w:lvlText w:val="•"/>
      <w:lvlJc w:val="left"/>
      <w:pPr>
        <w:tabs>
          <w:tab w:val="num" w:pos="3600"/>
        </w:tabs>
        <w:ind w:left="3600" w:hanging="360"/>
      </w:pPr>
      <w:rPr>
        <w:rFonts w:ascii="Arial" w:hAnsi="Arial" w:hint="default"/>
      </w:rPr>
    </w:lvl>
    <w:lvl w:ilvl="5" w:tplc="27D805AC" w:tentative="1">
      <w:start w:val="1"/>
      <w:numFmt w:val="bullet"/>
      <w:lvlText w:val="•"/>
      <w:lvlJc w:val="left"/>
      <w:pPr>
        <w:tabs>
          <w:tab w:val="num" w:pos="4320"/>
        </w:tabs>
        <w:ind w:left="4320" w:hanging="360"/>
      </w:pPr>
      <w:rPr>
        <w:rFonts w:ascii="Arial" w:hAnsi="Arial" w:hint="default"/>
      </w:rPr>
    </w:lvl>
    <w:lvl w:ilvl="6" w:tplc="F524F1DE" w:tentative="1">
      <w:start w:val="1"/>
      <w:numFmt w:val="bullet"/>
      <w:lvlText w:val="•"/>
      <w:lvlJc w:val="left"/>
      <w:pPr>
        <w:tabs>
          <w:tab w:val="num" w:pos="5040"/>
        </w:tabs>
        <w:ind w:left="5040" w:hanging="360"/>
      </w:pPr>
      <w:rPr>
        <w:rFonts w:ascii="Arial" w:hAnsi="Arial" w:hint="default"/>
      </w:rPr>
    </w:lvl>
    <w:lvl w:ilvl="7" w:tplc="6F00E258" w:tentative="1">
      <w:start w:val="1"/>
      <w:numFmt w:val="bullet"/>
      <w:lvlText w:val="•"/>
      <w:lvlJc w:val="left"/>
      <w:pPr>
        <w:tabs>
          <w:tab w:val="num" w:pos="5760"/>
        </w:tabs>
        <w:ind w:left="5760" w:hanging="360"/>
      </w:pPr>
      <w:rPr>
        <w:rFonts w:ascii="Arial" w:hAnsi="Arial" w:hint="default"/>
      </w:rPr>
    </w:lvl>
    <w:lvl w:ilvl="8" w:tplc="FAECB6B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8DE273F"/>
    <w:multiLevelType w:val="hybridMultilevel"/>
    <w:tmpl w:val="CBA074C2"/>
    <w:lvl w:ilvl="0" w:tplc="C5F6F258">
      <w:start w:val="1"/>
      <w:numFmt w:val="bullet"/>
      <w:lvlText w:val="•"/>
      <w:lvlJc w:val="left"/>
      <w:pPr>
        <w:tabs>
          <w:tab w:val="num" w:pos="720"/>
        </w:tabs>
        <w:ind w:left="720" w:hanging="360"/>
      </w:pPr>
      <w:rPr>
        <w:rFonts w:ascii="Arial" w:hAnsi="Arial" w:hint="default"/>
      </w:rPr>
    </w:lvl>
    <w:lvl w:ilvl="1" w:tplc="9CACF89E" w:tentative="1">
      <w:start w:val="1"/>
      <w:numFmt w:val="bullet"/>
      <w:lvlText w:val="•"/>
      <w:lvlJc w:val="left"/>
      <w:pPr>
        <w:tabs>
          <w:tab w:val="num" w:pos="1440"/>
        </w:tabs>
        <w:ind w:left="1440" w:hanging="360"/>
      </w:pPr>
      <w:rPr>
        <w:rFonts w:ascii="Arial" w:hAnsi="Arial" w:hint="default"/>
      </w:rPr>
    </w:lvl>
    <w:lvl w:ilvl="2" w:tplc="691A6AD6" w:tentative="1">
      <w:start w:val="1"/>
      <w:numFmt w:val="bullet"/>
      <w:lvlText w:val="•"/>
      <w:lvlJc w:val="left"/>
      <w:pPr>
        <w:tabs>
          <w:tab w:val="num" w:pos="2160"/>
        </w:tabs>
        <w:ind w:left="2160" w:hanging="360"/>
      </w:pPr>
      <w:rPr>
        <w:rFonts w:ascii="Arial" w:hAnsi="Arial" w:hint="default"/>
      </w:rPr>
    </w:lvl>
    <w:lvl w:ilvl="3" w:tplc="0720AD12" w:tentative="1">
      <w:start w:val="1"/>
      <w:numFmt w:val="bullet"/>
      <w:lvlText w:val="•"/>
      <w:lvlJc w:val="left"/>
      <w:pPr>
        <w:tabs>
          <w:tab w:val="num" w:pos="2880"/>
        </w:tabs>
        <w:ind w:left="2880" w:hanging="360"/>
      </w:pPr>
      <w:rPr>
        <w:rFonts w:ascii="Arial" w:hAnsi="Arial" w:hint="default"/>
      </w:rPr>
    </w:lvl>
    <w:lvl w:ilvl="4" w:tplc="FF3C3EF8" w:tentative="1">
      <w:start w:val="1"/>
      <w:numFmt w:val="bullet"/>
      <w:lvlText w:val="•"/>
      <w:lvlJc w:val="left"/>
      <w:pPr>
        <w:tabs>
          <w:tab w:val="num" w:pos="3600"/>
        </w:tabs>
        <w:ind w:left="3600" w:hanging="360"/>
      </w:pPr>
      <w:rPr>
        <w:rFonts w:ascii="Arial" w:hAnsi="Arial" w:hint="default"/>
      </w:rPr>
    </w:lvl>
    <w:lvl w:ilvl="5" w:tplc="2B3618FC" w:tentative="1">
      <w:start w:val="1"/>
      <w:numFmt w:val="bullet"/>
      <w:lvlText w:val="•"/>
      <w:lvlJc w:val="left"/>
      <w:pPr>
        <w:tabs>
          <w:tab w:val="num" w:pos="4320"/>
        </w:tabs>
        <w:ind w:left="4320" w:hanging="360"/>
      </w:pPr>
      <w:rPr>
        <w:rFonts w:ascii="Arial" w:hAnsi="Arial" w:hint="default"/>
      </w:rPr>
    </w:lvl>
    <w:lvl w:ilvl="6" w:tplc="BF06EE52" w:tentative="1">
      <w:start w:val="1"/>
      <w:numFmt w:val="bullet"/>
      <w:lvlText w:val="•"/>
      <w:lvlJc w:val="left"/>
      <w:pPr>
        <w:tabs>
          <w:tab w:val="num" w:pos="5040"/>
        </w:tabs>
        <w:ind w:left="5040" w:hanging="360"/>
      </w:pPr>
      <w:rPr>
        <w:rFonts w:ascii="Arial" w:hAnsi="Arial" w:hint="default"/>
      </w:rPr>
    </w:lvl>
    <w:lvl w:ilvl="7" w:tplc="3F9CB3EC" w:tentative="1">
      <w:start w:val="1"/>
      <w:numFmt w:val="bullet"/>
      <w:lvlText w:val="•"/>
      <w:lvlJc w:val="left"/>
      <w:pPr>
        <w:tabs>
          <w:tab w:val="num" w:pos="5760"/>
        </w:tabs>
        <w:ind w:left="5760" w:hanging="360"/>
      </w:pPr>
      <w:rPr>
        <w:rFonts w:ascii="Arial" w:hAnsi="Arial" w:hint="default"/>
      </w:rPr>
    </w:lvl>
    <w:lvl w:ilvl="8" w:tplc="FF92416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93B141A"/>
    <w:multiLevelType w:val="hybridMultilevel"/>
    <w:tmpl w:val="C1069FBE"/>
    <w:lvl w:ilvl="0" w:tplc="CFAC9F30">
      <w:start w:val="1"/>
      <w:numFmt w:val="bullet"/>
      <w:lvlText w:val="•"/>
      <w:lvlJc w:val="left"/>
      <w:pPr>
        <w:tabs>
          <w:tab w:val="num" w:pos="720"/>
        </w:tabs>
        <w:ind w:left="720" w:hanging="360"/>
      </w:pPr>
      <w:rPr>
        <w:rFonts w:ascii="Arial" w:hAnsi="Arial" w:hint="default"/>
      </w:rPr>
    </w:lvl>
    <w:lvl w:ilvl="1" w:tplc="A03E0048" w:tentative="1">
      <w:start w:val="1"/>
      <w:numFmt w:val="bullet"/>
      <w:lvlText w:val="•"/>
      <w:lvlJc w:val="left"/>
      <w:pPr>
        <w:tabs>
          <w:tab w:val="num" w:pos="1440"/>
        </w:tabs>
        <w:ind w:left="1440" w:hanging="360"/>
      </w:pPr>
      <w:rPr>
        <w:rFonts w:ascii="Arial" w:hAnsi="Arial" w:hint="default"/>
      </w:rPr>
    </w:lvl>
    <w:lvl w:ilvl="2" w:tplc="42A8A2C0" w:tentative="1">
      <w:start w:val="1"/>
      <w:numFmt w:val="bullet"/>
      <w:lvlText w:val="•"/>
      <w:lvlJc w:val="left"/>
      <w:pPr>
        <w:tabs>
          <w:tab w:val="num" w:pos="2160"/>
        </w:tabs>
        <w:ind w:left="2160" w:hanging="360"/>
      </w:pPr>
      <w:rPr>
        <w:rFonts w:ascii="Arial" w:hAnsi="Arial" w:hint="default"/>
      </w:rPr>
    </w:lvl>
    <w:lvl w:ilvl="3" w:tplc="1430D588" w:tentative="1">
      <w:start w:val="1"/>
      <w:numFmt w:val="bullet"/>
      <w:lvlText w:val="•"/>
      <w:lvlJc w:val="left"/>
      <w:pPr>
        <w:tabs>
          <w:tab w:val="num" w:pos="2880"/>
        </w:tabs>
        <w:ind w:left="2880" w:hanging="360"/>
      </w:pPr>
      <w:rPr>
        <w:rFonts w:ascii="Arial" w:hAnsi="Arial" w:hint="default"/>
      </w:rPr>
    </w:lvl>
    <w:lvl w:ilvl="4" w:tplc="7B0AA426" w:tentative="1">
      <w:start w:val="1"/>
      <w:numFmt w:val="bullet"/>
      <w:lvlText w:val="•"/>
      <w:lvlJc w:val="left"/>
      <w:pPr>
        <w:tabs>
          <w:tab w:val="num" w:pos="3600"/>
        </w:tabs>
        <w:ind w:left="3600" w:hanging="360"/>
      </w:pPr>
      <w:rPr>
        <w:rFonts w:ascii="Arial" w:hAnsi="Arial" w:hint="default"/>
      </w:rPr>
    </w:lvl>
    <w:lvl w:ilvl="5" w:tplc="B5F64016" w:tentative="1">
      <w:start w:val="1"/>
      <w:numFmt w:val="bullet"/>
      <w:lvlText w:val="•"/>
      <w:lvlJc w:val="left"/>
      <w:pPr>
        <w:tabs>
          <w:tab w:val="num" w:pos="4320"/>
        </w:tabs>
        <w:ind w:left="4320" w:hanging="360"/>
      </w:pPr>
      <w:rPr>
        <w:rFonts w:ascii="Arial" w:hAnsi="Arial" w:hint="default"/>
      </w:rPr>
    </w:lvl>
    <w:lvl w:ilvl="6" w:tplc="0AA6C38A" w:tentative="1">
      <w:start w:val="1"/>
      <w:numFmt w:val="bullet"/>
      <w:lvlText w:val="•"/>
      <w:lvlJc w:val="left"/>
      <w:pPr>
        <w:tabs>
          <w:tab w:val="num" w:pos="5040"/>
        </w:tabs>
        <w:ind w:left="5040" w:hanging="360"/>
      </w:pPr>
      <w:rPr>
        <w:rFonts w:ascii="Arial" w:hAnsi="Arial" w:hint="default"/>
      </w:rPr>
    </w:lvl>
    <w:lvl w:ilvl="7" w:tplc="2814135E" w:tentative="1">
      <w:start w:val="1"/>
      <w:numFmt w:val="bullet"/>
      <w:lvlText w:val="•"/>
      <w:lvlJc w:val="left"/>
      <w:pPr>
        <w:tabs>
          <w:tab w:val="num" w:pos="5760"/>
        </w:tabs>
        <w:ind w:left="5760" w:hanging="360"/>
      </w:pPr>
      <w:rPr>
        <w:rFonts w:ascii="Arial" w:hAnsi="Arial" w:hint="default"/>
      </w:rPr>
    </w:lvl>
    <w:lvl w:ilvl="8" w:tplc="4564790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E0740A5"/>
    <w:multiLevelType w:val="hybridMultilevel"/>
    <w:tmpl w:val="9AD6AA7E"/>
    <w:lvl w:ilvl="0" w:tplc="3FA06580">
      <w:start w:val="1"/>
      <w:numFmt w:val="bullet"/>
      <w:lvlText w:val="•"/>
      <w:lvlJc w:val="left"/>
      <w:pPr>
        <w:tabs>
          <w:tab w:val="num" w:pos="720"/>
        </w:tabs>
        <w:ind w:left="720" w:hanging="360"/>
      </w:pPr>
      <w:rPr>
        <w:rFonts w:ascii="Arial" w:hAnsi="Arial" w:hint="default"/>
      </w:rPr>
    </w:lvl>
    <w:lvl w:ilvl="1" w:tplc="34368588" w:tentative="1">
      <w:start w:val="1"/>
      <w:numFmt w:val="bullet"/>
      <w:lvlText w:val="•"/>
      <w:lvlJc w:val="left"/>
      <w:pPr>
        <w:tabs>
          <w:tab w:val="num" w:pos="1440"/>
        </w:tabs>
        <w:ind w:left="1440" w:hanging="360"/>
      </w:pPr>
      <w:rPr>
        <w:rFonts w:ascii="Arial" w:hAnsi="Arial" w:hint="default"/>
      </w:rPr>
    </w:lvl>
    <w:lvl w:ilvl="2" w:tplc="375AE64A" w:tentative="1">
      <w:start w:val="1"/>
      <w:numFmt w:val="bullet"/>
      <w:lvlText w:val="•"/>
      <w:lvlJc w:val="left"/>
      <w:pPr>
        <w:tabs>
          <w:tab w:val="num" w:pos="2160"/>
        </w:tabs>
        <w:ind w:left="2160" w:hanging="360"/>
      </w:pPr>
      <w:rPr>
        <w:rFonts w:ascii="Arial" w:hAnsi="Arial" w:hint="default"/>
      </w:rPr>
    </w:lvl>
    <w:lvl w:ilvl="3" w:tplc="2F28A18E" w:tentative="1">
      <w:start w:val="1"/>
      <w:numFmt w:val="bullet"/>
      <w:lvlText w:val="•"/>
      <w:lvlJc w:val="left"/>
      <w:pPr>
        <w:tabs>
          <w:tab w:val="num" w:pos="2880"/>
        </w:tabs>
        <w:ind w:left="2880" w:hanging="360"/>
      </w:pPr>
      <w:rPr>
        <w:rFonts w:ascii="Arial" w:hAnsi="Arial" w:hint="default"/>
      </w:rPr>
    </w:lvl>
    <w:lvl w:ilvl="4" w:tplc="44DABAC2" w:tentative="1">
      <w:start w:val="1"/>
      <w:numFmt w:val="bullet"/>
      <w:lvlText w:val="•"/>
      <w:lvlJc w:val="left"/>
      <w:pPr>
        <w:tabs>
          <w:tab w:val="num" w:pos="3600"/>
        </w:tabs>
        <w:ind w:left="3600" w:hanging="360"/>
      </w:pPr>
      <w:rPr>
        <w:rFonts w:ascii="Arial" w:hAnsi="Arial" w:hint="default"/>
      </w:rPr>
    </w:lvl>
    <w:lvl w:ilvl="5" w:tplc="3C2008DE" w:tentative="1">
      <w:start w:val="1"/>
      <w:numFmt w:val="bullet"/>
      <w:lvlText w:val="•"/>
      <w:lvlJc w:val="left"/>
      <w:pPr>
        <w:tabs>
          <w:tab w:val="num" w:pos="4320"/>
        </w:tabs>
        <w:ind w:left="4320" w:hanging="360"/>
      </w:pPr>
      <w:rPr>
        <w:rFonts w:ascii="Arial" w:hAnsi="Arial" w:hint="default"/>
      </w:rPr>
    </w:lvl>
    <w:lvl w:ilvl="6" w:tplc="93129BAE" w:tentative="1">
      <w:start w:val="1"/>
      <w:numFmt w:val="bullet"/>
      <w:lvlText w:val="•"/>
      <w:lvlJc w:val="left"/>
      <w:pPr>
        <w:tabs>
          <w:tab w:val="num" w:pos="5040"/>
        </w:tabs>
        <w:ind w:left="5040" w:hanging="360"/>
      </w:pPr>
      <w:rPr>
        <w:rFonts w:ascii="Arial" w:hAnsi="Arial" w:hint="default"/>
      </w:rPr>
    </w:lvl>
    <w:lvl w:ilvl="7" w:tplc="0B181446" w:tentative="1">
      <w:start w:val="1"/>
      <w:numFmt w:val="bullet"/>
      <w:lvlText w:val="•"/>
      <w:lvlJc w:val="left"/>
      <w:pPr>
        <w:tabs>
          <w:tab w:val="num" w:pos="5760"/>
        </w:tabs>
        <w:ind w:left="5760" w:hanging="360"/>
      </w:pPr>
      <w:rPr>
        <w:rFonts w:ascii="Arial" w:hAnsi="Arial" w:hint="default"/>
      </w:rPr>
    </w:lvl>
    <w:lvl w:ilvl="8" w:tplc="10D4060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17853A4"/>
    <w:multiLevelType w:val="hybridMultilevel"/>
    <w:tmpl w:val="E440F01A"/>
    <w:lvl w:ilvl="0" w:tplc="A8045440">
      <w:start w:val="1"/>
      <w:numFmt w:val="bullet"/>
      <w:lvlText w:val="•"/>
      <w:lvlJc w:val="left"/>
      <w:pPr>
        <w:tabs>
          <w:tab w:val="num" w:pos="720"/>
        </w:tabs>
        <w:ind w:left="720" w:hanging="360"/>
      </w:pPr>
      <w:rPr>
        <w:rFonts w:ascii="Arial" w:hAnsi="Arial" w:hint="default"/>
      </w:rPr>
    </w:lvl>
    <w:lvl w:ilvl="1" w:tplc="9880E1B8" w:tentative="1">
      <w:start w:val="1"/>
      <w:numFmt w:val="bullet"/>
      <w:lvlText w:val="•"/>
      <w:lvlJc w:val="left"/>
      <w:pPr>
        <w:tabs>
          <w:tab w:val="num" w:pos="1440"/>
        </w:tabs>
        <w:ind w:left="1440" w:hanging="360"/>
      </w:pPr>
      <w:rPr>
        <w:rFonts w:ascii="Arial" w:hAnsi="Arial" w:hint="default"/>
      </w:rPr>
    </w:lvl>
    <w:lvl w:ilvl="2" w:tplc="FC5CF0AA" w:tentative="1">
      <w:start w:val="1"/>
      <w:numFmt w:val="bullet"/>
      <w:lvlText w:val="•"/>
      <w:lvlJc w:val="left"/>
      <w:pPr>
        <w:tabs>
          <w:tab w:val="num" w:pos="2160"/>
        </w:tabs>
        <w:ind w:left="2160" w:hanging="360"/>
      </w:pPr>
      <w:rPr>
        <w:rFonts w:ascii="Arial" w:hAnsi="Arial" w:hint="default"/>
      </w:rPr>
    </w:lvl>
    <w:lvl w:ilvl="3" w:tplc="43B603AC" w:tentative="1">
      <w:start w:val="1"/>
      <w:numFmt w:val="bullet"/>
      <w:lvlText w:val="•"/>
      <w:lvlJc w:val="left"/>
      <w:pPr>
        <w:tabs>
          <w:tab w:val="num" w:pos="2880"/>
        </w:tabs>
        <w:ind w:left="2880" w:hanging="360"/>
      </w:pPr>
      <w:rPr>
        <w:rFonts w:ascii="Arial" w:hAnsi="Arial" w:hint="default"/>
      </w:rPr>
    </w:lvl>
    <w:lvl w:ilvl="4" w:tplc="197E6E9E" w:tentative="1">
      <w:start w:val="1"/>
      <w:numFmt w:val="bullet"/>
      <w:lvlText w:val="•"/>
      <w:lvlJc w:val="left"/>
      <w:pPr>
        <w:tabs>
          <w:tab w:val="num" w:pos="3600"/>
        </w:tabs>
        <w:ind w:left="3600" w:hanging="360"/>
      </w:pPr>
      <w:rPr>
        <w:rFonts w:ascii="Arial" w:hAnsi="Arial" w:hint="default"/>
      </w:rPr>
    </w:lvl>
    <w:lvl w:ilvl="5" w:tplc="1F0A29A8" w:tentative="1">
      <w:start w:val="1"/>
      <w:numFmt w:val="bullet"/>
      <w:lvlText w:val="•"/>
      <w:lvlJc w:val="left"/>
      <w:pPr>
        <w:tabs>
          <w:tab w:val="num" w:pos="4320"/>
        </w:tabs>
        <w:ind w:left="4320" w:hanging="360"/>
      </w:pPr>
      <w:rPr>
        <w:rFonts w:ascii="Arial" w:hAnsi="Arial" w:hint="default"/>
      </w:rPr>
    </w:lvl>
    <w:lvl w:ilvl="6" w:tplc="9A1A441C" w:tentative="1">
      <w:start w:val="1"/>
      <w:numFmt w:val="bullet"/>
      <w:lvlText w:val="•"/>
      <w:lvlJc w:val="left"/>
      <w:pPr>
        <w:tabs>
          <w:tab w:val="num" w:pos="5040"/>
        </w:tabs>
        <w:ind w:left="5040" w:hanging="360"/>
      </w:pPr>
      <w:rPr>
        <w:rFonts w:ascii="Arial" w:hAnsi="Arial" w:hint="default"/>
      </w:rPr>
    </w:lvl>
    <w:lvl w:ilvl="7" w:tplc="4210ABE2" w:tentative="1">
      <w:start w:val="1"/>
      <w:numFmt w:val="bullet"/>
      <w:lvlText w:val="•"/>
      <w:lvlJc w:val="left"/>
      <w:pPr>
        <w:tabs>
          <w:tab w:val="num" w:pos="5760"/>
        </w:tabs>
        <w:ind w:left="5760" w:hanging="360"/>
      </w:pPr>
      <w:rPr>
        <w:rFonts w:ascii="Arial" w:hAnsi="Arial" w:hint="default"/>
      </w:rPr>
    </w:lvl>
    <w:lvl w:ilvl="8" w:tplc="A4AE385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CD12533"/>
    <w:multiLevelType w:val="hybridMultilevel"/>
    <w:tmpl w:val="82649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E0D1786"/>
    <w:multiLevelType w:val="hybridMultilevel"/>
    <w:tmpl w:val="496C4CA4"/>
    <w:lvl w:ilvl="0" w:tplc="A38EE64E">
      <w:start w:val="1"/>
      <w:numFmt w:val="bullet"/>
      <w:lvlText w:val="•"/>
      <w:lvlJc w:val="left"/>
      <w:pPr>
        <w:tabs>
          <w:tab w:val="num" w:pos="720"/>
        </w:tabs>
        <w:ind w:left="720" w:hanging="360"/>
      </w:pPr>
      <w:rPr>
        <w:rFonts w:ascii="Arial" w:hAnsi="Arial" w:hint="default"/>
      </w:rPr>
    </w:lvl>
    <w:lvl w:ilvl="1" w:tplc="DD0CD87C" w:tentative="1">
      <w:start w:val="1"/>
      <w:numFmt w:val="bullet"/>
      <w:lvlText w:val="•"/>
      <w:lvlJc w:val="left"/>
      <w:pPr>
        <w:tabs>
          <w:tab w:val="num" w:pos="1440"/>
        </w:tabs>
        <w:ind w:left="1440" w:hanging="360"/>
      </w:pPr>
      <w:rPr>
        <w:rFonts w:ascii="Arial" w:hAnsi="Arial" w:hint="default"/>
      </w:rPr>
    </w:lvl>
    <w:lvl w:ilvl="2" w:tplc="8562915A" w:tentative="1">
      <w:start w:val="1"/>
      <w:numFmt w:val="bullet"/>
      <w:lvlText w:val="•"/>
      <w:lvlJc w:val="left"/>
      <w:pPr>
        <w:tabs>
          <w:tab w:val="num" w:pos="2160"/>
        </w:tabs>
        <w:ind w:left="2160" w:hanging="360"/>
      </w:pPr>
      <w:rPr>
        <w:rFonts w:ascii="Arial" w:hAnsi="Arial" w:hint="default"/>
      </w:rPr>
    </w:lvl>
    <w:lvl w:ilvl="3" w:tplc="B3148A48" w:tentative="1">
      <w:start w:val="1"/>
      <w:numFmt w:val="bullet"/>
      <w:lvlText w:val="•"/>
      <w:lvlJc w:val="left"/>
      <w:pPr>
        <w:tabs>
          <w:tab w:val="num" w:pos="2880"/>
        </w:tabs>
        <w:ind w:left="2880" w:hanging="360"/>
      </w:pPr>
      <w:rPr>
        <w:rFonts w:ascii="Arial" w:hAnsi="Arial" w:hint="default"/>
      </w:rPr>
    </w:lvl>
    <w:lvl w:ilvl="4" w:tplc="8BBE5F1E" w:tentative="1">
      <w:start w:val="1"/>
      <w:numFmt w:val="bullet"/>
      <w:lvlText w:val="•"/>
      <w:lvlJc w:val="left"/>
      <w:pPr>
        <w:tabs>
          <w:tab w:val="num" w:pos="3600"/>
        </w:tabs>
        <w:ind w:left="3600" w:hanging="360"/>
      </w:pPr>
      <w:rPr>
        <w:rFonts w:ascii="Arial" w:hAnsi="Arial" w:hint="default"/>
      </w:rPr>
    </w:lvl>
    <w:lvl w:ilvl="5" w:tplc="5E20510A" w:tentative="1">
      <w:start w:val="1"/>
      <w:numFmt w:val="bullet"/>
      <w:lvlText w:val="•"/>
      <w:lvlJc w:val="left"/>
      <w:pPr>
        <w:tabs>
          <w:tab w:val="num" w:pos="4320"/>
        </w:tabs>
        <w:ind w:left="4320" w:hanging="360"/>
      </w:pPr>
      <w:rPr>
        <w:rFonts w:ascii="Arial" w:hAnsi="Arial" w:hint="default"/>
      </w:rPr>
    </w:lvl>
    <w:lvl w:ilvl="6" w:tplc="6BB6B40C" w:tentative="1">
      <w:start w:val="1"/>
      <w:numFmt w:val="bullet"/>
      <w:lvlText w:val="•"/>
      <w:lvlJc w:val="left"/>
      <w:pPr>
        <w:tabs>
          <w:tab w:val="num" w:pos="5040"/>
        </w:tabs>
        <w:ind w:left="5040" w:hanging="360"/>
      </w:pPr>
      <w:rPr>
        <w:rFonts w:ascii="Arial" w:hAnsi="Arial" w:hint="default"/>
      </w:rPr>
    </w:lvl>
    <w:lvl w:ilvl="7" w:tplc="B0AA097C" w:tentative="1">
      <w:start w:val="1"/>
      <w:numFmt w:val="bullet"/>
      <w:lvlText w:val="•"/>
      <w:lvlJc w:val="left"/>
      <w:pPr>
        <w:tabs>
          <w:tab w:val="num" w:pos="5760"/>
        </w:tabs>
        <w:ind w:left="5760" w:hanging="360"/>
      </w:pPr>
      <w:rPr>
        <w:rFonts w:ascii="Arial" w:hAnsi="Arial" w:hint="default"/>
      </w:rPr>
    </w:lvl>
    <w:lvl w:ilvl="8" w:tplc="2BA2320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F2D3126"/>
    <w:multiLevelType w:val="hybridMultilevel"/>
    <w:tmpl w:val="87BA7E6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3"/>
  </w:num>
  <w:num w:numId="2">
    <w:abstractNumId w:val="12"/>
  </w:num>
  <w:num w:numId="3">
    <w:abstractNumId w:val="10"/>
  </w:num>
  <w:num w:numId="4">
    <w:abstractNumId w:val="0"/>
  </w:num>
  <w:num w:numId="5">
    <w:abstractNumId w:val="11"/>
  </w:num>
  <w:num w:numId="6">
    <w:abstractNumId w:val="9"/>
  </w:num>
  <w:num w:numId="7">
    <w:abstractNumId w:val="2"/>
  </w:num>
  <w:num w:numId="8">
    <w:abstractNumId w:val="8"/>
  </w:num>
  <w:num w:numId="9">
    <w:abstractNumId w:val="7"/>
  </w:num>
  <w:num w:numId="10">
    <w:abstractNumId w:val="13"/>
  </w:num>
  <w:num w:numId="11">
    <w:abstractNumId w:val="5"/>
  </w:num>
  <w:num w:numId="12">
    <w:abstractNumId w:val="1"/>
  </w:num>
  <w:num w:numId="13">
    <w:abstractNumId w:val="4"/>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38"/>
    <w:rsid w:val="000B0F8E"/>
    <w:rsid w:val="000D122C"/>
    <w:rsid w:val="000D2061"/>
    <w:rsid w:val="000F18FA"/>
    <w:rsid w:val="001315D1"/>
    <w:rsid w:val="0015377F"/>
    <w:rsid w:val="00160747"/>
    <w:rsid w:val="001770D4"/>
    <w:rsid w:val="00191978"/>
    <w:rsid w:val="001A70A6"/>
    <w:rsid w:val="001C61F4"/>
    <w:rsid w:val="002109FE"/>
    <w:rsid w:val="0022769A"/>
    <w:rsid w:val="00253334"/>
    <w:rsid w:val="002A3D9D"/>
    <w:rsid w:val="0030226C"/>
    <w:rsid w:val="00305E79"/>
    <w:rsid w:val="003115CA"/>
    <w:rsid w:val="003275E7"/>
    <w:rsid w:val="0036340B"/>
    <w:rsid w:val="0036588C"/>
    <w:rsid w:val="00394212"/>
    <w:rsid w:val="003A37CD"/>
    <w:rsid w:val="003E6D25"/>
    <w:rsid w:val="00407D70"/>
    <w:rsid w:val="00410D31"/>
    <w:rsid w:val="004169F4"/>
    <w:rsid w:val="00420522"/>
    <w:rsid w:val="00426BE5"/>
    <w:rsid w:val="00447A60"/>
    <w:rsid w:val="004E27B7"/>
    <w:rsid w:val="00503967"/>
    <w:rsid w:val="005067B8"/>
    <w:rsid w:val="00531852"/>
    <w:rsid w:val="0058601B"/>
    <w:rsid w:val="00592DA2"/>
    <w:rsid w:val="005C3BCB"/>
    <w:rsid w:val="005E12C0"/>
    <w:rsid w:val="00613328"/>
    <w:rsid w:val="00616AC9"/>
    <w:rsid w:val="006236E4"/>
    <w:rsid w:val="006B7B17"/>
    <w:rsid w:val="006E0BD5"/>
    <w:rsid w:val="006F0FBE"/>
    <w:rsid w:val="00730482"/>
    <w:rsid w:val="00751FD4"/>
    <w:rsid w:val="007674A5"/>
    <w:rsid w:val="007B0D66"/>
    <w:rsid w:val="007E4CEC"/>
    <w:rsid w:val="00820043"/>
    <w:rsid w:val="00852969"/>
    <w:rsid w:val="008800EB"/>
    <w:rsid w:val="008B35C8"/>
    <w:rsid w:val="008E74E3"/>
    <w:rsid w:val="00911ABA"/>
    <w:rsid w:val="0093538E"/>
    <w:rsid w:val="0093689B"/>
    <w:rsid w:val="00983DCC"/>
    <w:rsid w:val="0099182B"/>
    <w:rsid w:val="00A07EDB"/>
    <w:rsid w:val="00A100A2"/>
    <w:rsid w:val="00A335B5"/>
    <w:rsid w:val="00A82673"/>
    <w:rsid w:val="00A90DE6"/>
    <w:rsid w:val="00B0721B"/>
    <w:rsid w:val="00B20F47"/>
    <w:rsid w:val="00B826A1"/>
    <w:rsid w:val="00B90F3B"/>
    <w:rsid w:val="00B963EB"/>
    <w:rsid w:val="00C2187B"/>
    <w:rsid w:val="00C337DA"/>
    <w:rsid w:val="00C81BE1"/>
    <w:rsid w:val="00CB34DB"/>
    <w:rsid w:val="00CF4F38"/>
    <w:rsid w:val="00D01CA5"/>
    <w:rsid w:val="00D14ECC"/>
    <w:rsid w:val="00D51210"/>
    <w:rsid w:val="00D53875"/>
    <w:rsid w:val="00D5696D"/>
    <w:rsid w:val="00D60767"/>
    <w:rsid w:val="00DA3EFE"/>
    <w:rsid w:val="00DB4758"/>
    <w:rsid w:val="00DE3B72"/>
    <w:rsid w:val="00E07F16"/>
    <w:rsid w:val="00E3137B"/>
    <w:rsid w:val="00E33189"/>
    <w:rsid w:val="00E71A6C"/>
    <w:rsid w:val="00EB5675"/>
    <w:rsid w:val="00ED1235"/>
    <w:rsid w:val="00EE34E5"/>
    <w:rsid w:val="00F06B81"/>
    <w:rsid w:val="00F0702D"/>
    <w:rsid w:val="00F56C95"/>
    <w:rsid w:val="00F67F9F"/>
    <w:rsid w:val="00F959CA"/>
    <w:rsid w:val="00F963DE"/>
    <w:rsid w:val="00FC087E"/>
    <w:rsid w:val="00FF1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6393E"/>
  <w15:chartTrackingRefBased/>
  <w15:docId w15:val="{966549CE-B388-4645-BD62-E98699DC5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A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87B"/>
    <w:rPr>
      <w:color w:val="0563C1" w:themeColor="hyperlink"/>
      <w:u w:val="single"/>
    </w:rPr>
  </w:style>
  <w:style w:type="character" w:styleId="UnresolvedMention">
    <w:name w:val="Unresolved Mention"/>
    <w:basedOn w:val="DefaultParagraphFont"/>
    <w:uiPriority w:val="99"/>
    <w:semiHidden/>
    <w:unhideWhenUsed/>
    <w:rsid w:val="00C2187B"/>
    <w:rPr>
      <w:color w:val="605E5C"/>
      <w:shd w:val="clear" w:color="auto" w:fill="E1DFDD"/>
    </w:rPr>
  </w:style>
  <w:style w:type="paragraph" w:styleId="Header">
    <w:name w:val="header"/>
    <w:basedOn w:val="Normal"/>
    <w:link w:val="HeaderChar"/>
    <w:uiPriority w:val="99"/>
    <w:unhideWhenUsed/>
    <w:rsid w:val="00447A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447A60"/>
  </w:style>
  <w:style w:type="paragraph" w:styleId="Footer">
    <w:name w:val="footer"/>
    <w:basedOn w:val="Normal"/>
    <w:link w:val="FooterChar"/>
    <w:uiPriority w:val="99"/>
    <w:unhideWhenUsed/>
    <w:rsid w:val="00447A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447A60"/>
  </w:style>
  <w:style w:type="paragraph" w:styleId="ListParagraph">
    <w:name w:val="List Paragraph"/>
    <w:basedOn w:val="Normal"/>
    <w:uiPriority w:val="34"/>
    <w:qFormat/>
    <w:rsid w:val="0022769A"/>
    <w:pPr>
      <w:ind w:left="720"/>
      <w:contextualSpacing/>
    </w:pPr>
  </w:style>
  <w:style w:type="paragraph" w:styleId="BalloonText">
    <w:name w:val="Balloon Text"/>
    <w:basedOn w:val="Normal"/>
    <w:link w:val="BalloonTextChar"/>
    <w:uiPriority w:val="99"/>
    <w:semiHidden/>
    <w:unhideWhenUsed/>
    <w:rsid w:val="00227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6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9390">
      <w:bodyDiv w:val="1"/>
      <w:marLeft w:val="0"/>
      <w:marRight w:val="0"/>
      <w:marTop w:val="0"/>
      <w:marBottom w:val="0"/>
      <w:divBdr>
        <w:top w:val="none" w:sz="0" w:space="0" w:color="auto"/>
        <w:left w:val="none" w:sz="0" w:space="0" w:color="auto"/>
        <w:bottom w:val="none" w:sz="0" w:space="0" w:color="auto"/>
        <w:right w:val="none" w:sz="0" w:space="0" w:color="auto"/>
      </w:divBdr>
      <w:divsChild>
        <w:div w:id="2141991262">
          <w:marLeft w:val="274"/>
          <w:marRight w:val="0"/>
          <w:marTop w:val="0"/>
          <w:marBottom w:val="0"/>
          <w:divBdr>
            <w:top w:val="none" w:sz="0" w:space="0" w:color="auto"/>
            <w:left w:val="none" w:sz="0" w:space="0" w:color="auto"/>
            <w:bottom w:val="none" w:sz="0" w:space="0" w:color="auto"/>
            <w:right w:val="none" w:sz="0" w:space="0" w:color="auto"/>
          </w:divBdr>
        </w:div>
      </w:divsChild>
    </w:div>
    <w:div w:id="41174004">
      <w:bodyDiv w:val="1"/>
      <w:marLeft w:val="0"/>
      <w:marRight w:val="0"/>
      <w:marTop w:val="0"/>
      <w:marBottom w:val="0"/>
      <w:divBdr>
        <w:top w:val="none" w:sz="0" w:space="0" w:color="auto"/>
        <w:left w:val="none" w:sz="0" w:space="0" w:color="auto"/>
        <w:bottom w:val="none" w:sz="0" w:space="0" w:color="auto"/>
        <w:right w:val="none" w:sz="0" w:space="0" w:color="auto"/>
      </w:divBdr>
    </w:div>
    <w:div w:id="149251957">
      <w:bodyDiv w:val="1"/>
      <w:marLeft w:val="0"/>
      <w:marRight w:val="0"/>
      <w:marTop w:val="0"/>
      <w:marBottom w:val="0"/>
      <w:divBdr>
        <w:top w:val="none" w:sz="0" w:space="0" w:color="auto"/>
        <w:left w:val="none" w:sz="0" w:space="0" w:color="auto"/>
        <w:bottom w:val="none" w:sz="0" w:space="0" w:color="auto"/>
        <w:right w:val="none" w:sz="0" w:space="0" w:color="auto"/>
      </w:divBdr>
    </w:div>
    <w:div w:id="176576808">
      <w:bodyDiv w:val="1"/>
      <w:marLeft w:val="0"/>
      <w:marRight w:val="0"/>
      <w:marTop w:val="0"/>
      <w:marBottom w:val="0"/>
      <w:divBdr>
        <w:top w:val="none" w:sz="0" w:space="0" w:color="auto"/>
        <w:left w:val="none" w:sz="0" w:space="0" w:color="auto"/>
        <w:bottom w:val="none" w:sz="0" w:space="0" w:color="auto"/>
        <w:right w:val="none" w:sz="0" w:space="0" w:color="auto"/>
      </w:divBdr>
    </w:div>
    <w:div w:id="302078375">
      <w:bodyDiv w:val="1"/>
      <w:marLeft w:val="0"/>
      <w:marRight w:val="0"/>
      <w:marTop w:val="0"/>
      <w:marBottom w:val="0"/>
      <w:divBdr>
        <w:top w:val="none" w:sz="0" w:space="0" w:color="auto"/>
        <w:left w:val="none" w:sz="0" w:space="0" w:color="auto"/>
        <w:bottom w:val="none" w:sz="0" w:space="0" w:color="auto"/>
        <w:right w:val="none" w:sz="0" w:space="0" w:color="auto"/>
      </w:divBdr>
    </w:div>
    <w:div w:id="455611932">
      <w:bodyDiv w:val="1"/>
      <w:marLeft w:val="0"/>
      <w:marRight w:val="0"/>
      <w:marTop w:val="0"/>
      <w:marBottom w:val="0"/>
      <w:divBdr>
        <w:top w:val="none" w:sz="0" w:space="0" w:color="auto"/>
        <w:left w:val="none" w:sz="0" w:space="0" w:color="auto"/>
        <w:bottom w:val="none" w:sz="0" w:space="0" w:color="auto"/>
        <w:right w:val="none" w:sz="0" w:space="0" w:color="auto"/>
      </w:divBdr>
      <w:divsChild>
        <w:div w:id="1221133836">
          <w:marLeft w:val="274"/>
          <w:marRight w:val="0"/>
          <w:marTop w:val="0"/>
          <w:marBottom w:val="0"/>
          <w:divBdr>
            <w:top w:val="none" w:sz="0" w:space="0" w:color="auto"/>
            <w:left w:val="none" w:sz="0" w:space="0" w:color="auto"/>
            <w:bottom w:val="none" w:sz="0" w:space="0" w:color="auto"/>
            <w:right w:val="none" w:sz="0" w:space="0" w:color="auto"/>
          </w:divBdr>
        </w:div>
        <w:div w:id="1641840473">
          <w:marLeft w:val="274"/>
          <w:marRight w:val="0"/>
          <w:marTop w:val="0"/>
          <w:marBottom w:val="0"/>
          <w:divBdr>
            <w:top w:val="none" w:sz="0" w:space="0" w:color="auto"/>
            <w:left w:val="none" w:sz="0" w:space="0" w:color="auto"/>
            <w:bottom w:val="none" w:sz="0" w:space="0" w:color="auto"/>
            <w:right w:val="none" w:sz="0" w:space="0" w:color="auto"/>
          </w:divBdr>
        </w:div>
      </w:divsChild>
    </w:div>
    <w:div w:id="603539957">
      <w:bodyDiv w:val="1"/>
      <w:marLeft w:val="0"/>
      <w:marRight w:val="0"/>
      <w:marTop w:val="0"/>
      <w:marBottom w:val="0"/>
      <w:divBdr>
        <w:top w:val="none" w:sz="0" w:space="0" w:color="auto"/>
        <w:left w:val="none" w:sz="0" w:space="0" w:color="auto"/>
        <w:bottom w:val="none" w:sz="0" w:space="0" w:color="auto"/>
        <w:right w:val="none" w:sz="0" w:space="0" w:color="auto"/>
      </w:divBdr>
    </w:div>
    <w:div w:id="669021565">
      <w:bodyDiv w:val="1"/>
      <w:marLeft w:val="0"/>
      <w:marRight w:val="0"/>
      <w:marTop w:val="0"/>
      <w:marBottom w:val="0"/>
      <w:divBdr>
        <w:top w:val="none" w:sz="0" w:space="0" w:color="auto"/>
        <w:left w:val="none" w:sz="0" w:space="0" w:color="auto"/>
        <w:bottom w:val="none" w:sz="0" w:space="0" w:color="auto"/>
        <w:right w:val="none" w:sz="0" w:space="0" w:color="auto"/>
      </w:divBdr>
      <w:divsChild>
        <w:div w:id="821428542">
          <w:marLeft w:val="274"/>
          <w:marRight w:val="0"/>
          <w:marTop w:val="0"/>
          <w:marBottom w:val="0"/>
          <w:divBdr>
            <w:top w:val="none" w:sz="0" w:space="0" w:color="auto"/>
            <w:left w:val="none" w:sz="0" w:space="0" w:color="auto"/>
            <w:bottom w:val="none" w:sz="0" w:space="0" w:color="auto"/>
            <w:right w:val="none" w:sz="0" w:space="0" w:color="auto"/>
          </w:divBdr>
        </w:div>
      </w:divsChild>
    </w:div>
    <w:div w:id="673531132">
      <w:bodyDiv w:val="1"/>
      <w:marLeft w:val="0"/>
      <w:marRight w:val="0"/>
      <w:marTop w:val="0"/>
      <w:marBottom w:val="0"/>
      <w:divBdr>
        <w:top w:val="none" w:sz="0" w:space="0" w:color="auto"/>
        <w:left w:val="none" w:sz="0" w:space="0" w:color="auto"/>
        <w:bottom w:val="none" w:sz="0" w:space="0" w:color="auto"/>
        <w:right w:val="none" w:sz="0" w:space="0" w:color="auto"/>
      </w:divBdr>
    </w:div>
    <w:div w:id="800922749">
      <w:bodyDiv w:val="1"/>
      <w:marLeft w:val="0"/>
      <w:marRight w:val="0"/>
      <w:marTop w:val="0"/>
      <w:marBottom w:val="0"/>
      <w:divBdr>
        <w:top w:val="none" w:sz="0" w:space="0" w:color="auto"/>
        <w:left w:val="none" w:sz="0" w:space="0" w:color="auto"/>
        <w:bottom w:val="none" w:sz="0" w:space="0" w:color="auto"/>
        <w:right w:val="none" w:sz="0" w:space="0" w:color="auto"/>
      </w:divBdr>
    </w:div>
    <w:div w:id="848560960">
      <w:bodyDiv w:val="1"/>
      <w:marLeft w:val="0"/>
      <w:marRight w:val="0"/>
      <w:marTop w:val="0"/>
      <w:marBottom w:val="0"/>
      <w:divBdr>
        <w:top w:val="none" w:sz="0" w:space="0" w:color="auto"/>
        <w:left w:val="none" w:sz="0" w:space="0" w:color="auto"/>
        <w:bottom w:val="none" w:sz="0" w:space="0" w:color="auto"/>
        <w:right w:val="none" w:sz="0" w:space="0" w:color="auto"/>
      </w:divBdr>
      <w:divsChild>
        <w:div w:id="1478497352">
          <w:marLeft w:val="274"/>
          <w:marRight w:val="0"/>
          <w:marTop w:val="0"/>
          <w:marBottom w:val="0"/>
          <w:divBdr>
            <w:top w:val="none" w:sz="0" w:space="0" w:color="auto"/>
            <w:left w:val="none" w:sz="0" w:space="0" w:color="auto"/>
            <w:bottom w:val="none" w:sz="0" w:space="0" w:color="auto"/>
            <w:right w:val="none" w:sz="0" w:space="0" w:color="auto"/>
          </w:divBdr>
        </w:div>
        <w:div w:id="1085615375">
          <w:marLeft w:val="274"/>
          <w:marRight w:val="0"/>
          <w:marTop w:val="0"/>
          <w:marBottom w:val="0"/>
          <w:divBdr>
            <w:top w:val="none" w:sz="0" w:space="0" w:color="auto"/>
            <w:left w:val="none" w:sz="0" w:space="0" w:color="auto"/>
            <w:bottom w:val="none" w:sz="0" w:space="0" w:color="auto"/>
            <w:right w:val="none" w:sz="0" w:space="0" w:color="auto"/>
          </w:divBdr>
        </w:div>
        <w:div w:id="1455369640">
          <w:marLeft w:val="274"/>
          <w:marRight w:val="0"/>
          <w:marTop w:val="0"/>
          <w:marBottom w:val="0"/>
          <w:divBdr>
            <w:top w:val="none" w:sz="0" w:space="0" w:color="auto"/>
            <w:left w:val="none" w:sz="0" w:space="0" w:color="auto"/>
            <w:bottom w:val="none" w:sz="0" w:space="0" w:color="auto"/>
            <w:right w:val="none" w:sz="0" w:space="0" w:color="auto"/>
          </w:divBdr>
        </w:div>
        <w:div w:id="979069230">
          <w:marLeft w:val="274"/>
          <w:marRight w:val="0"/>
          <w:marTop w:val="0"/>
          <w:marBottom w:val="0"/>
          <w:divBdr>
            <w:top w:val="none" w:sz="0" w:space="0" w:color="auto"/>
            <w:left w:val="none" w:sz="0" w:space="0" w:color="auto"/>
            <w:bottom w:val="none" w:sz="0" w:space="0" w:color="auto"/>
            <w:right w:val="none" w:sz="0" w:space="0" w:color="auto"/>
          </w:divBdr>
        </w:div>
      </w:divsChild>
    </w:div>
    <w:div w:id="869301463">
      <w:bodyDiv w:val="1"/>
      <w:marLeft w:val="0"/>
      <w:marRight w:val="0"/>
      <w:marTop w:val="0"/>
      <w:marBottom w:val="0"/>
      <w:divBdr>
        <w:top w:val="none" w:sz="0" w:space="0" w:color="auto"/>
        <w:left w:val="none" w:sz="0" w:space="0" w:color="auto"/>
        <w:bottom w:val="none" w:sz="0" w:space="0" w:color="auto"/>
        <w:right w:val="none" w:sz="0" w:space="0" w:color="auto"/>
      </w:divBdr>
      <w:divsChild>
        <w:div w:id="2040622643">
          <w:marLeft w:val="259"/>
          <w:marRight w:val="0"/>
          <w:marTop w:val="0"/>
          <w:marBottom w:val="0"/>
          <w:divBdr>
            <w:top w:val="none" w:sz="0" w:space="0" w:color="auto"/>
            <w:left w:val="none" w:sz="0" w:space="0" w:color="auto"/>
            <w:bottom w:val="none" w:sz="0" w:space="0" w:color="auto"/>
            <w:right w:val="none" w:sz="0" w:space="0" w:color="auto"/>
          </w:divBdr>
        </w:div>
      </w:divsChild>
    </w:div>
    <w:div w:id="1004744763">
      <w:bodyDiv w:val="1"/>
      <w:marLeft w:val="0"/>
      <w:marRight w:val="0"/>
      <w:marTop w:val="0"/>
      <w:marBottom w:val="0"/>
      <w:divBdr>
        <w:top w:val="none" w:sz="0" w:space="0" w:color="auto"/>
        <w:left w:val="none" w:sz="0" w:space="0" w:color="auto"/>
        <w:bottom w:val="none" w:sz="0" w:space="0" w:color="auto"/>
        <w:right w:val="none" w:sz="0" w:space="0" w:color="auto"/>
      </w:divBdr>
    </w:div>
    <w:div w:id="1009678437">
      <w:bodyDiv w:val="1"/>
      <w:marLeft w:val="0"/>
      <w:marRight w:val="0"/>
      <w:marTop w:val="0"/>
      <w:marBottom w:val="0"/>
      <w:divBdr>
        <w:top w:val="none" w:sz="0" w:space="0" w:color="auto"/>
        <w:left w:val="none" w:sz="0" w:space="0" w:color="auto"/>
        <w:bottom w:val="none" w:sz="0" w:space="0" w:color="auto"/>
        <w:right w:val="none" w:sz="0" w:space="0" w:color="auto"/>
      </w:divBdr>
    </w:div>
    <w:div w:id="1166047793">
      <w:bodyDiv w:val="1"/>
      <w:marLeft w:val="0"/>
      <w:marRight w:val="0"/>
      <w:marTop w:val="0"/>
      <w:marBottom w:val="0"/>
      <w:divBdr>
        <w:top w:val="none" w:sz="0" w:space="0" w:color="auto"/>
        <w:left w:val="none" w:sz="0" w:space="0" w:color="auto"/>
        <w:bottom w:val="none" w:sz="0" w:space="0" w:color="auto"/>
        <w:right w:val="none" w:sz="0" w:space="0" w:color="auto"/>
      </w:divBdr>
      <w:divsChild>
        <w:div w:id="560408554">
          <w:marLeft w:val="0"/>
          <w:marRight w:val="0"/>
          <w:marTop w:val="0"/>
          <w:marBottom w:val="240"/>
          <w:divBdr>
            <w:top w:val="none" w:sz="0" w:space="0" w:color="auto"/>
            <w:left w:val="none" w:sz="0" w:space="0" w:color="auto"/>
            <w:bottom w:val="none" w:sz="0" w:space="0" w:color="auto"/>
            <w:right w:val="none" w:sz="0" w:space="0" w:color="auto"/>
          </w:divBdr>
        </w:div>
      </w:divsChild>
    </w:div>
    <w:div w:id="1208377036">
      <w:bodyDiv w:val="1"/>
      <w:marLeft w:val="0"/>
      <w:marRight w:val="0"/>
      <w:marTop w:val="0"/>
      <w:marBottom w:val="0"/>
      <w:divBdr>
        <w:top w:val="none" w:sz="0" w:space="0" w:color="auto"/>
        <w:left w:val="none" w:sz="0" w:space="0" w:color="auto"/>
        <w:bottom w:val="none" w:sz="0" w:space="0" w:color="auto"/>
        <w:right w:val="none" w:sz="0" w:space="0" w:color="auto"/>
      </w:divBdr>
      <w:divsChild>
        <w:div w:id="1968000124">
          <w:marLeft w:val="274"/>
          <w:marRight w:val="0"/>
          <w:marTop w:val="0"/>
          <w:marBottom w:val="0"/>
          <w:divBdr>
            <w:top w:val="none" w:sz="0" w:space="0" w:color="auto"/>
            <w:left w:val="none" w:sz="0" w:space="0" w:color="auto"/>
            <w:bottom w:val="none" w:sz="0" w:space="0" w:color="auto"/>
            <w:right w:val="none" w:sz="0" w:space="0" w:color="auto"/>
          </w:divBdr>
        </w:div>
      </w:divsChild>
    </w:div>
    <w:div w:id="1323966094">
      <w:bodyDiv w:val="1"/>
      <w:marLeft w:val="0"/>
      <w:marRight w:val="0"/>
      <w:marTop w:val="0"/>
      <w:marBottom w:val="0"/>
      <w:divBdr>
        <w:top w:val="none" w:sz="0" w:space="0" w:color="auto"/>
        <w:left w:val="none" w:sz="0" w:space="0" w:color="auto"/>
        <w:bottom w:val="none" w:sz="0" w:space="0" w:color="auto"/>
        <w:right w:val="none" w:sz="0" w:space="0" w:color="auto"/>
      </w:divBdr>
      <w:divsChild>
        <w:div w:id="1128471512">
          <w:marLeft w:val="0"/>
          <w:marRight w:val="0"/>
          <w:marTop w:val="0"/>
          <w:marBottom w:val="240"/>
          <w:divBdr>
            <w:top w:val="none" w:sz="0" w:space="0" w:color="auto"/>
            <w:left w:val="none" w:sz="0" w:space="0" w:color="auto"/>
            <w:bottom w:val="none" w:sz="0" w:space="0" w:color="auto"/>
            <w:right w:val="none" w:sz="0" w:space="0" w:color="auto"/>
          </w:divBdr>
        </w:div>
      </w:divsChild>
    </w:div>
    <w:div w:id="1394238372">
      <w:bodyDiv w:val="1"/>
      <w:marLeft w:val="0"/>
      <w:marRight w:val="0"/>
      <w:marTop w:val="0"/>
      <w:marBottom w:val="0"/>
      <w:divBdr>
        <w:top w:val="none" w:sz="0" w:space="0" w:color="auto"/>
        <w:left w:val="none" w:sz="0" w:space="0" w:color="auto"/>
        <w:bottom w:val="none" w:sz="0" w:space="0" w:color="auto"/>
        <w:right w:val="none" w:sz="0" w:space="0" w:color="auto"/>
      </w:divBdr>
    </w:div>
    <w:div w:id="1408721453">
      <w:bodyDiv w:val="1"/>
      <w:marLeft w:val="0"/>
      <w:marRight w:val="0"/>
      <w:marTop w:val="0"/>
      <w:marBottom w:val="0"/>
      <w:divBdr>
        <w:top w:val="none" w:sz="0" w:space="0" w:color="auto"/>
        <w:left w:val="none" w:sz="0" w:space="0" w:color="auto"/>
        <w:bottom w:val="none" w:sz="0" w:space="0" w:color="auto"/>
        <w:right w:val="none" w:sz="0" w:space="0" w:color="auto"/>
      </w:divBdr>
    </w:div>
    <w:div w:id="1441486227">
      <w:bodyDiv w:val="1"/>
      <w:marLeft w:val="0"/>
      <w:marRight w:val="0"/>
      <w:marTop w:val="0"/>
      <w:marBottom w:val="0"/>
      <w:divBdr>
        <w:top w:val="none" w:sz="0" w:space="0" w:color="auto"/>
        <w:left w:val="none" w:sz="0" w:space="0" w:color="auto"/>
        <w:bottom w:val="none" w:sz="0" w:space="0" w:color="auto"/>
        <w:right w:val="none" w:sz="0" w:space="0" w:color="auto"/>
      </w:divBdr>
    </w:div>
    <w:div w:id="1459490546">
      <w:bodyDiv w:val="1"/>
      <w:marLeft w:val="0"/>
      <w:marRight w:val="0"/>
      <w:marTop w:val="0"/>
      <w:marBottom w:val="0"/>
      <w:divBdr>
        <w:top w:val="none" w:sz="0" w:space="0" w:color="auto"/>
        <w:left w:val="none" w:sz="0" w:space="0" w:color="auto"/>
        <w:bottom w:val="none" w:sz="0" w:space="0" w:color="auto"/>
        <w:right w:val="none" w:sz="0" w:space="0" w:color="auto"/>
      </w:divBdr>
    </w:div>
    <w:div w:id="1466310748">
      <w:bodyDiv w:val="1"/>
      <w:marLeft w:val="0"/>
      <w:marRight w:val="0"/>
      <w:marTop w:val="0"/>
      <w:marBottom w:val="0"/>
      <w:divBdr>
        <w:top w:val="none" w:sz="0" w:space="0" w:color="auto"/>
        <w:left w:val="none" w:sz="0" w:space="0" w:color="auto"/>
        <w:bottom w:val="none" w:sz="0" w:space="0" w:color="auto"/>
        <w:right w:val="none" w:sz="0" w:space="0" w:color="auto"/>
      </w:divBdr>
    </w:div>
    <w:div w:id="1552810383">
      <w:bodyDiv w:val="1"/>
      <w:marLeft w:val="0"/>
      <w:marRight w:val="0"/>
      <w:marTop w:val="0"/>
      <w:marBottom w:val="0"/>
      <w:divBdr>
        <w:top w:val="none" w:sz="0" w:space="0" w:color="auto"/>
        <w:left w:val="none" w:sz="0" w:space="0" w:color="auto"/>
        <w:bottom w:val="none" w:sz="0" w:space="0" w:color="auto"/>
        <w:right w:val="none" w:sz="0" w:space="0" w:color="auto"/>
      </w:divBdr>
    </w:div>
    <w:div w:id="1568033520">
      <w:bodyDiv w:val="1"/>
      <w:marLeft w:val="0"/>
      <w:marRight w:val="0"/>
      <w:marTop w:val="0"/>
      <w:marBottom w:val="0"/>
      <w:divBdr>
        <w:top w:val="none" w:sz="0" w:space="0" w:color="auto"/>
        <w:left w:val="none" w:sz="0" w:space="0" w:color="auto"/>
        <w:bottom w:val="none" w:sz="0" w:space="0" w:color="auto"/>
        <w:right w:val="none" w:sz="0" w:space="0" w:color="auto"/>
      </w:divBdr>
      <w:divsChild>
        <w:div w:id="551385866">
          <w:marLeft w:val="274"/>
          <w:marRight w:val="0"/>
          <w:marTop w:val="0"/>
          <w:marBottom w:val="0"/>
          <w:divBdr>
            <w:top w:val="none" w:sz="0" w:space="0" w:color="auto"/>
            <w:left w:val="none" w:sz="0" w:space="0" w:color="auto"/>
            <w:bottom w:val="none" w:sz="0" w:space="0" w:color="auto"/>
            <w:right w:val="none" w:sz="0" w:space="0" w:color="auto"/>
          </w:divBdr>
        </w:div>
      </w:divsChild>
    </w:div>
    <w:div w:id="1580678122">
      <w:bodyDiv w:val="1"/>
      <w:marLeft w:val="0"/>
      <w:marRight w:val="0"/>
      <w:marTop w:val="0"/>
      <w:marBottom w:val="0"/>
      <w:divBdr>
        <w:top w:val="none" w:sz="0" w:space="0" w:color="auto"/>
        <w:left w:val="none" w:sz="0" w:space="0" w:color="auto"/>
        <w:bottom w:val="none" w:sz="0" w:space="0" w:color="auto"/>
        <w:right w:val="none" w:sz="0" w:space="0" w:color="auto"/>
      </w:divBdr>
      <w:divsChild>
        <w:div w:id="1886913352">
          <w:marLeft w:val="274"/>
          <w:marRight w:val="0"/>
          <w:marTop w:val="0"/>
          <w:marBottom w:val="0"/>
          <w:divBdr>
            <w:top w:val="none" w:sz="0" w:space="0" w:color="auto"/>
            <w:left w:val="none" w:sz="0" w:space="0" w:color="auto"/>
            <w:bottom w:val="none" w:sz="0" w:space="0" w:color="auto"/>
            <w:right w:val="none" w:sz="0" w:space="0" w:color="auto"/>
          </w:divBdr>
        </w:div>
      </w:divsChild>
    </w:div>
    <w:div w:id="1593007600">
      <w:bodyDiv w:val="1"/>
      <w:marLeft w:val="0"/>
      <w:marRight w:val="0"/>
      <w:marTop w:val="0"/>
      <w:marBottom w:val="0"/>
      <w:divBdr>
        <w:top w:val="none" w:sz="0" w:space="0" w:color="auto"/>
        <w:left w:val="none" w:sz="0" w:space="0" w:color="auto"/>
        <w:bottom w:val="none" w:sz="0" w:space="0" w:color="auto"/>
        <w:right w:val="none" w:sz="0" w:space="0" w:color="auto"/>
      </w:divBdr>
    </w:div>
    <w:div w:id="1597440104">
      <w:bodyDiv w:val="1"/>
      <w:marLeft w:val="0"/>
      <w:marRight w:val="0"/>
      <w:marTop w:val="0"/>
      <w:marBottom w:val="0"/>
      <w:divBdr>
        <w:top w:val="none" w:sz="0" w:space="0" w:color="auto"/>
        <w:left w:val="none" w:sz="0" w:space="0" w:color="auto"/>
        <w:bottom w:val="none" w:sz="0" w:space="0" w:color="auto"/>
        <w:right w:val="none" w:sz="0" w:space="0" w:color="auto"/>
      </w:divBdr>
    </w:div>
    <w:div w:id="1656689487">
      <w:bodyDiv w:val="1"/>
      <w:marLeft w:val="0"/>
      <w:marRight w:val="0"/>
      <w:marTop w:val="0"/>
      <w:marBottom w:val="0"/>
      <w:divBdr>
        <w:top w:val="none" w:sz="0" w:space="0" w:color="auto"/>
        <w:left w:val="none" w:sz="0" w:space="0" w:color="auto"/>
        <w:bottom w:val="none" w:sz="0" w:space="0" w:color="auto"/>
        <w:right w:val="none" w:sz="0" w:space="0" w:color="auto"/>
      </w:divBdr>
      <w:divsChild>
        <w:div w:id="1385562758">
          <w:marLeft w:val="259"/>
          <w:marRight w:val="0"/>
          <w:marTop w:val="0"/>
          <w:marBottom w:val="45"/>
          <w:divBdr>
            <w:top w:val="none" w:sz="0" w:space="0" w:color="auto"/>
            <w:left w:val="none" w:sz="0" w:space="0" w:color="auto"/>
            <w:bottom w:val="none" w:sz="0" w:space="0" w:color="auto"/>
            <w:right w:val="none" w:sz="0" w:space="0" w:color="auto"/>
          </w:divBdr>
        </w:div>
      </w:divsChild>
    </w:div>
    <w:div w:id="1663700569">
      <w:bodyDiv w:val="1"/>
      <w:marLeft w:val="0"/>
      <w:marRight w:val="0"/>
      <w:marTop w:val="0"/>
      <w:marBottom w:val="0"/>
      <w:divBdr>
        <w:top w:val="none" w:sz="0" w:space="0" w:color="auto"/>
        <w:left w:val="none" w:sz="0" w:space="0" w:color="auto"/>
        <w:bottom w:val="none" w:sz="0" w:space="0" w:color="auto"/>
        <w:right w:val="none" w:sz="0" w:space="0" w:color="auto"/>
      </w:divBdr>
      <w:divsChild>
        <w:div w:id="159588200">
          <w:marLeft w:val="274"/>
          <w:marRight w:val="0"/>
          <w:marTop w:val="0"/>
          <w:marBottom w:val="0"/>
          <w:divBdr>
            <w:top w:val="none" w:sz="0" w:space="0" w:color="auto"/>
            <w:left w:val="none" w:sz="0" w:space="0" w:color="auto"/>
            <w:bottom w:val="none" w:sz="0" w:space="0" w:color="auto"/>
            <w:right w:val="none" w:sz="0" w:space="0" w:color="auto"/>
          </w:divBdr>
        </w:div>
      </w:divsChild>
    </w:div>
    <w:div w:id="1740639215">
      <w:bodyDiv w:val="1"/>
      <w:marLeft w:val="0"/>
      <w:marRight w:val="0"/>
      <w:marTop w:val="0"/>
      <w:marBottom w:val="0"/>
      <w:divBdr>
        <w:top w:val="none" w:sz="0" w:space="0" w:color="auto"/>
        <w:left w:val="none" w:sz="0" w:space="0" w:color="auto"/>
        <w:bottom w:val="none" w:sz="0" w:space="0" w:color="auto"/>
        <w:right w:val="none" w:sz="0" w:space="0" w:color="auto"/>
      </w:divBdr>
    </w:div>
    <w:div w:id="1816992218">
      <w:bodyDiv w:val="1"/>
      <w:marLeft w:val="0"/>
      <w:marRight w:val="0"/>
      <w:marTop w:val="0"/>
      <w:marBottom w:val="0"/>
      <w:divBdr>
        <w:top w:val="none" w:sz="0" w:space="0" w:color="auto"/>
        <w:left w:val="none" w:sz="0" w:space="0" w:color="auto"/>
        <w:bottom w:val="none" w:sz="0" w:space="0" w:color="auto"/>
        <w:right w:val="none" w:sz="0" w:space="0" w:color="auto"/>
      </w:divBdr>
      <w:divsChild>
        <w:div w:id="1151404636">
          <w:marLeft w:val="274"/>
          <w:marRight w:val="0"/>
          <w:marTop w:val="0"/>
          <w:marBottom w:val="0"/>
          <w:divBdr>
            <w:top w:val="none" w:sz="0" w:space="0" w:color="auto"/>
            <w:left w:val="none" w:sz="0" w:space="0" w:color="auto"/>
            <w:bottom w:val="none" w:sz="0" w:space="0" w:color="auto"/>
            <w:right w:val="none" w:sz="0" w:space="0" w:color="auto"/>
          </w:divBdr>
        </w:div>
      </w:divsChild>
    </w:div>
    <w:div w:id="1873181312">
      <w:bodyDiv w:val="1"/>
      <w:marLeft w:val="0"/>
      <w:marRight w:val="0"/>
      <w:marTop w:val="0"/>
      <w:marBottom w:val="0"/>
      <w:divBdr>
        <w:top w:val="none" w:sz="0" w:space="0" w:color="auto"/>
        <w:left w:val="none" w:sz="0" w:space="0" w:color="auto"/>
        <w:bottom w:val="none" w:sz="0" w:space="0" w:color="auto"/>
        <w:right w:val="none" w:sz="0" w:space="0" w:color="auto"/>
      </w:divBdr>
    </w:div>
    <w:div w:id="1875458291">
      <w:bodyDiv w:val="1"/>
      <w:marLeft w:val="0"/>
      <w:marRight w:val="0"/>
      <w:marTop w:val="0"/>
      <w:marBottom w:val="0"/>
      <w:divBdr>
        <w:top w:val="none" w:sz="0" w:space="0" w:color="auto"/>
        <w:left w:val="none" w:sz="0" w:space="0" w:color="auto"/>
        <w:bottom w:val="none" w:sz="0" w:space="0" w:color="auto"/>
        <w:right w:val="none" w:sz="0" w:space="0" w:color="auto"/>
      </w:divBdr>
    </w:div>
    <w:div w:id="2028558604">
      <w:bodyDiv w:val="1"/>
      <w:marLeft w:val="0"/>
      <w:marRight w:val="0"/>
      <w:marTop w:val="0"/>
      <w:marBottom w:val="0"/>
      <w:divBdr>
        <w:top w:val="none" w:sz="0" w:space="0" w:color="auto"/>
        <w:left w:val="none" w:sz="0" w:space="0" w:color="auto"/>
        <w:bottom w:val="none" w:sz="0" w:space="0" w:color="auto"/>
        <w:right w:val="none" w:sz="0" w:space="0" w:color="auto"/>
      </w:divBdr>
    </w:div>
    <w:div w:id="2097166953">
      <w:bodyDiv w:val="1"/>
      <w:marLeft w:val="0"/>
      <w:marRight w:val="0"/>
      <w:marTop w:val="0"/>
      <w:marBottom w:val="0"/>
      <w:divBdr>
        <w:top w:val="none" w:sz="0" w:space="0" w:color="auto"/>
        <w:left w:val="none" w:sz="0" w:space="0" w:color="auto"/>
        <w:bottom w:val="none" w:sz="0" w:space="0" w:color="auto"/>
        <w:right w:val="none" w:sz="0" w:space="0" w:color="auto"/>
      </w:divBdr>
    </w:div>
    <w:div w:id="211493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Partners@WaveMotion.g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e46c0c8e-f40b-40d3-90ce-a3851d312b72">
      <UserInfo>
        <DisplayName>Nikolas I. Tziralis</DisplayName>
        <AccountId>19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4" ma:contentTypeDescription="Δημιουργία νέου εγγράφου" ma:contentTypeScope="" ma:versionID="5435b7eb7980a1016a4c43979be1f098">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665b15cafc1cc2064bd290cd3da1bac3"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20E3CC-5247-4A9E-B264-173F0115A635}">
  <ds:schemaRefs>
    <ds:schemaRef ds:uri="http://schemas.microsoft.com/office/2006/metadata/properties"/>
    <ds:schemaRef ds:uri="http://schemas.microsoft.com/office/infopath/2007/PartnerControls"/>
    <ds:schemaRef ds:uri="http://schemas.microsoft.com/sharepoint/v3"/>
    <ds:schemaRef ds:uri="e46c0c8e-f40b-40d3-90ce-a3851d312b72"/>
  </ds:schemaRefs>
</ds:datastoreItem>
</file>

<file path=customXml/itemProps2.xml><?xml version="1.0" encoding="utf-8"?>
<ds:datastoreItem xmlns:ds="http://schemas.openxmlformats.org/officeDocument/2006/customXml" ds:itemID="{CCEF0CD6-C18F-4D7D-ADBE-75DF3834E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6C7664-6C22-47D9-A5B2-59DF3CA5B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759</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Danai Stavropoulou</dc:creator>
  <cp:keywords/>
  <dc:description/>
  <cp:lastModifiedBy>Nikolas I. Tziralis</cp:lastModifiedBy>
  <cp:revision>6</cp:revision>
  <dcterms:created xsi:type="dcterms:W3CDTF">2020-09-03T14:38:00Z</dcterms:created>
  <dcterms:modified xsi:type="dcterms:W3CDTF">2020-09-17T07:52:00Z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ies>
</file>